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4D" w:rsidRDefault="00952D66">
      <w:pPr>
        <w:rPr>
          <w:b/>
        </w:rPr>
      </w:pPr>
      <w:r w:rsidRPr="00952D66">
        <w:rPr>
          <w:b/>
        </w:rPr>
        <w:t xml:space="preserve">Poprawa jakości </w:t>
      </w:r>
      <w:r>
        <w:rPr>
          <w:b/>
        </w:rPr>
        <w:t xml:space="preserve">środowiska </w:t>
      </w:r>
      <w:r w:rsidRPr="00952D66">
        <w:rPr>
          <w:b/>
        </w:rPr>
        <w:t>w miastach Wielkopolski</w:t>
      </w:r>
    </w:p>
    <w:p w:rsidR="005E2C91" w:rsidRDefault="00952D66" w:rsidP="005E2C91">
      <w:pPr>
        <w:jc w:val="both"/>
      </w:pPr>
      <w:r>
        <w:t xml:space="preserve">Jednym z kluczowych działań POIiŚ 2014-2020 dla których NFOŚiGW został wyznaczony Instytucją Wdrażającą  jest działanie 2.5 </w:t>
      </w:r>
      <w:r w:rsidRPr="00952D66">
        <w:rPr>
          <w:i/>
        </w:rPr>
        <w:t>Poprawa jakości środowiska miejskiego</w:t>
      </w:r>
      <w:r>
        <w:rPr>
          <w:i/>
        </w:rPr>
        <w:t xml:space="preserve">. </w:t>
      </w:r>
      <w:r w:rsidR="00CA0912" w:rsidRPr="00CA0912">
        <w:t xml:space="preserve">Celem działania jest zahamowanie spadku powierzchni terenów zieleni w miastach. Zostanie to osiągnięte dzięki zwiększeniu powierzchni terenów zieleni w miastach (w tym parków, zieleńców i terenów zieleni osiedlowej), powstałych głównie dzięki rekultywacji bądź remediacji terenów zdegradowanych  </w:t>
      </w:r>
      <w:r w:rsidR="00CA0912">
        <w:br/>
      </w:r>
      <w:r w:rsidR="00CA0912" w:rsidRPr="00CA0912">
        <w:t>i zanieczyszc</w:t>
      </w:r>
      <w:r w:rsidR="00CA0912">
        <w:t xml:space="preserve">zonych działalnością człowieka. </w:t>
      </w:r>
      <w:r w:rsidR="00CA0912" w:rsidRPr="00CA0912">
        <w:t>W ramach d</w:t>
      </w:r>
      <w:r w:rsidR="00CA0912">
        <w:t xml:space="preserve">ziałania realizowane są m.in. projekty </w:t>
      </w:r>
      <w:r w:rsidR="00CA0912" w:rsidRPr="00CA0912">
        <w:t xml:space="preserve"> związane z rozwojem terenów zieleni w miastac</w:t>
      </w:r>
      <w:r w:rsidR="00CA0912">
        <w:t>h</w:t>
      </w:r>
      <w:r w:rsidR="00CA0912" w:rsidRPr="00CA0912">
        <w:t xml:space="preserve">, w tym również tzw. zielonej infrastruktury (green infrastructure </w:t>
      </w:r>
      <w:r w:rsidR="00CA0912">
        <w:t xml:space="preserve">). Działania te przyczyniają </w:t>
      </w:r>
      <w:r w:rsidR="00CA0912" w:rsidRPr="00CA0912">
        <w:t xml:space="preserve"> się do promowania miejskich systemów regeneracji </w:t>
      </w:r>
      <w:r w:rsidR="005E2C91">
        <w:br/>
      </w:r>
      <w:r w:rsidR="00CA0912" w:rsidRPr="00CA0912">
        <w:t>i wymiany powietrza</w:t>
      </w:r>
      <w:r w:rsidR="00CA0912">
        <w:t xml:space="preserve"> (co ważne znaczenie dla walki ze smogiem)</w:t>
      </w:r>
      <w:r w:rsidR="00CA0912" w:rsidRPr="00CA0912">
        <w:t>, powstrzymania fragmentacji przestrzeni miast i będą pozytywnie wpływ</w:t>
      </w:r>
      <w:r w:rsidR="00CA0912">
        <w:t xml:space="preserve">ać na jakość życia mieszkańców, gdyż </w:t>
      </w:r>
      <w:r w:rsidR="00CA0912" w:rsidRPr="00CA0912">
        <w:t>tereny zieleni pełnią istotne dla mieszkańców fu</w:t>
      </w:r>
      <w:r w:rsidR="00CA0912">
        <w:t xml:space="preserve">nkcje zdrowotne i rekreacyjne. Budżet działania </w:t>
      </w:r>
      <w:r w:rsidR="00B57950">
        <w:t xml:space="preserve">2.5 wynosi prawie 1,1 mld zł; dotychczas NFOŚiGW zawarł umowy na realizację 155 projektów na kwotę 0,9 mld zł. </w:t>
      </w:r>
      <w:r w:rsidR="005E2C91" w:rsidRPr="005E2C91">
        <w:t xml:space="preserve">W ramach działania </w:t>
      </w:r>
      <w:r w:rsidR="005E2C91" w:rsidRPr="005E2C91">
        <w:rPr>
          <w:i/>
        </w:rPr>
        <w:t xml:space="preserve">2.5. Poprawa jakości środowiska </w:t>
      </w:r>
      <w:r w:rsidR="005E2C91">
        <w:rPr>
          <w:i/>
        </w:rPr>
        <w:t xml:space="preserve">miejskiego </w:t>
      </w:r>
      <w:r w:rsidR="005E2C91" w:rsidRPr="005E2C91">
        <w:t>w województwie wielkopols</w:t>
      </w:r>
      <w:r w:rsidR="005E2C91">
        <w:t>kim zostało zawartych 10 umów na realizację zadań w Poznaniu, Lesznie, Nowym Tomyślu, Kościanie, Jarocinie, Puszczykowie, Mosinie, Słupcy, Środzie Wielkopolskiej i Złotowie. Miasta te otrzymały łącznie ponad 40,5 mln zł dofinansowania.</w:t>
      </w:r>
    </w:p>
    <w:p w:rsidR="005E2C91" w:rsidRPr="005E2C91" w:rsidRDefault="005E2C91" w:rsidP="00C573EF">
      <w:pPr>
        <w:jc w:val="both"/>
      </w:pPr>
      <w:r>
        <w:t xml:space="preserve">Miasto </w:t>
      </w:r>
      <w:r w:rsidRPr="005E2C91">
        <w:t>Kościan w latach</w:t>
      </w:r>
      <w:r>
        <w:t xml:space="preserve"> 2011-2014 zrealizowała </w:t>
      </w:r>
      <w:r w:rsidRPr="005E2C91">
        <w:rPr>
          <w:bCs/>
        </w:rPr>
        <w:t xml:space="preserve">w </w:t>
      </w:r>
      <w:r w:rsidRPr="005E2C91">
        <w:t>ramach Wielkopolskiego Regionalnego Programu Operacyjnego</w:t>
      </w:r>
      <w:r>
        <w:t xml:space="preserve"> projekt </w:t>
      </w:r>
      <w:r w:rsidRPr="005E2C91">
        <w:rPr>
          <w:bCs/>
          <w:i/>
        </w:rPr>
        <w:t>Kościański Trakt Rekreacyjny</w:t>
      </w:r>
      <w:r>
        <w:rPr>
          <w:bCs/>
        </w:rPr>
        <w:t xml:space="preserve">, </w:t>
      </w:r>
      <w:r w:rsidR="00C573EF">
        <w:rPr>
          <w:bCs/>
        </w:rPr>
        <w:t xml:space="preserve">który był </w:t>
      </w:r>
      <w:r w:rsidRPr="005E2C91">
        <w:t>współfi</w:t>
      </w:r>
      <w:r w:rsidR="00C573EF">
        <w:t xml:space="preserve">nansowany </w:t>
      </w:r>
      <w:r w:rsidRPr="005E2C91">
        <w:t xml:space="preserve">z Europejskiego Funduszu Rozwoju Regionalnego. </w:t>
      </w:r>
      <w:r w:rsidR="00C573EF">
        <w:t>W ramach działania 2.5 jest realizowana (do końca 2019 roku) kolejna faza projektu, która obejmuje: z</w:t>
      </w:r>
      <w:r w:rsidR="00C573EF">
        <w:t>agospodarowanie Bulwaru Kościańskiego (przebudowa nawierzchni utwardzonych dla ruchu pieszego i rowerowego, budowa schodów terenowych, budowa elementów małej architektury, umocnienie skarp, budowę wi</w:t>
      </w:r>
      <w:r w:rsidR="00C573EF">
        <w:t>elopiętrowych układów zieleni) oraz p</w:t>
      </w:r>
      <w:r w:rsidR="00C573EF">
        <w:t>rzebudowę i zagospodarowanie Łazienek Kościańskich (budowa wielopiętrowych układów zieleni, ukształtowanie góry „Ferfeta”, niwelacja terenu, budowę elementów małej a</w:t>
      </w:r>
      <w:r w:rsidR="00C573EF">
        <w:t xml:space="preserve">rchitektury, umocnienie skarp). Realizacja projektu przyniesie m.in. </w:t>
      </w:r>
      <w:r w:rsidR="00C573EF">
        <w:t xml:space="preserve">następujące pozytywne skutki </w:t>
      </w:r>
      <w:r w:rsidR="00C573EF">
        <w:t xml:space="preserve">społeczno-gospodarcze, poprawę jakości środowiska </w:t>
      </w:r>
      <w:r w:rsidR="00C573EF">
        <w:t xml:space="preserve">na terenie miasta, izolowanie przed hałasem i zanieczyszczeniami powietrza, posadzenie roślin drzewiastych najkorzystniej oddziałujących na klimat miasta, wzrost świadomości ekologicznej mieszkańców, uporządkowanie istniejącego zagospodarowania Bulwaru </w:t>
      </w:r>
      <w:r w:rsidR="008D244F">
        <w:br/>
      </w:r>
      <w:r w:rsidR="00C573EF">
        <w:t>i Łazienek Kościańskich, stworzenie atrakcyjnej oferty s</w:t>
      </w:r>
      <w:r w:rsidR="00C573EF">
        <w:t xml:space="preserve">pędzenia wolnego czasu w </w:t>
      </w:r>
      <w:r w:rsidR="00C573EF">
        <w:t xml:space="preserve">bezpłatnej </w:t>
      </w:r>
      <w:r w:rsidR="008D244F">
        <w:br/>
      </w:r>
      <w:bookmarkStart w:id="0" w:name="_GoBack"/>
      <w:bookmarkEnd w:id="0"/>
      <w:r w:rsidR="00C573EF">
        <w:t>i dostępnej dla każdego</w:t>
      </w:r>
      <w:r w:rsidR="00C573EF">
        <w:t xml:space="preserve"> strefie, propagowanie zdrowego tryb życia w mieszkańców. </w:t>
      </w:r>
      <w:r w:rsidR="008D244F">
        <w:t xml:space="preserve">Pracami zostanie objęta powierzchnia o wielkości 4,5 ha; dodatkowo uzyskana powierzchnia rekreacyjna to 0,5 ha. </w:t>
      </w:r>
      <w:r w:rsidR="00C573EF">
        <w:t xml:space="preserve">Całkowity koszt realizacji tej fazy projektu </w:t>
      </w:r>
      <w:r w:rsidR="008D244F">
        <w:t>wyniesie 3,4 mln zł przy dofinansowaniu 2,9 mln zł.</w:t>
      </w:r>
    </w:p>
    <w:p w:rsidR="00CA0912" w:rsidRPr="00CA0912" w:rsidRDefault="00CA0912" w:rsidP="00CA0912">
      <w:pPr>
        <w:jc w:val="both"/>
      </w:pPr>
    </w:p>
    <w:p w:rsidR="00CA0912" w:rsidRDefault="00CA0912" w:rsidP="00CA0912">
      <w:pPr>
        <w:jc w:val="both"/>
      </w:pPr>
    </w:p>
    <w:p w:rsidR="00CA0912" w:rsidRDefault="00CA0912" w:rsidP="00CA0912">
      <w:pPr>
        <w:jc w:val="both"/>
      </w:pPr>
    </w:p>
    <w:p w:rsidR="00952D66" w:rsidRPr="00952D66" w:rsidRDefault="00952D66">
      <w:pPr>
        <w:rPr>
          <w:b/>
        </w:rPr>
      </w:pPr>
    </w:p>
    <w:sectPr w:rsidR="00952D66" w:rsidRPr="0095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80" w:rsidRDefault="00B62180" w:rsidP="00CA0912">
      <w:pPr>
        <w:spacing w:after="0" w:line="240" w:lineRule="auto"/>
      </w:pPr>
      <w:r>
        <w:separator/>
      </w:r>
    </w:p>
  </w:endnote>
  <w:endnote w:type="continuationSeparator" w:id="0">
    <w:p w:rsidR="00B62180" w:rsidRDefault="00B62180" w:rsidP="00CA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80" w:rsidRDefault="00B62180" w:rsidP="00CA0912">
      <w:pPr>
        <w:spacing w:after="0" w:line="240" w:lineRule="auto"/>
      </w:pPr>
      <w:r>
        <w:separator/>
      </w:r>
    </w:p>
  </w:footnote>
  <w:footnote w:type="continuationSeparator" w:id="0">
    <w:p w:rsidR="00B62180" w:rsidRDefault="00B62180" w:rsidP="00CA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D29"/>
    <w:multiLevelType w:val="hybridMultilevel"/>
    <w:tmpl w:val="151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115D"/>
    <w:multiLevelType w:val="hybridMultilevel"/>
    <w:tmpl w:val="84C61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2BED"/>
    <w:multiLevelType w:val="hybridMultilevel"/>
    <w:tmpl w:val="A45E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26D7"/>
    <w:multiLevelType w:val="hybridMultilevel"/>
    <w:tmpl w:val="634234A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A5847C1"/>
    <w:multiLevelType w:val="hybridMultilevel"/>
    <w:tmpl w:val="98A8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4C9E"/>
    <w:multiLevelType w:val="hybridMultilevel"/>
    <w:tmpl w:val="0672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753D6"/>
    <w:multiLevelType w:val="hybridMultilevel"/>
    <w:tmpl w:val="0944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32"/>
    <w:rsid w:val="005E2C91"/>
    <w:rsid w:val="008D244F"/>
    <w:rsid w:val="00952D66"/>
    <w:rsid w:val="00AC3932"/>
    <w:rsid w:val="00B57950"/>
    <w:rsid w:val="00B62180"/>
    <w:rsid w:val="00C45F4D"/>
    <w:rsid w:val="00C573EF"/>
    <w:rsid w:val="00C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82E"/>
  <w15:chartTrackingRefBased/>
  <w15:docId w15:val="{B0541C5E-0633-4065-8DFE-9FAA9053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Stawiany Wojciech</dc:creator>
  <cp:keywords/>
  <dc:description/>
  <cp:lastModifiedBy>Stawiany Wojciech</cp:lastModifiedBy>
  <cp:revision>2</cp:revision>
  <dcterms:created xsi:type="dcterms:W3CDTF">2019-05-29T09:19:00Z</dcterms:created>
  <dcterms:modified xsi:type="dcterms:W3CDTF">2019-05-29T10:26:00Z</dcterms:modified>
</cp:coreProperties>
</file>