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4D" w:rsidRDefault="00574EBA" w:rsidP="00574EBA">
      <w:pPr>
        <w:jc w:val="both"/>
        <w:rPr>
          <w:b/>
        </w:rPr>
      </w:pPr>
      <w:r>
        <w:rPr>
          <w:b/>
        </w:rPr>
        <w:t>Rozwój i optymalizacja gospodarki wodno – ściekowej w miastach Wielkopolski</w:t>
      </w:r>
    </w:p>
    <w:p w:rsidR="00574EBA" w:rsidRDefault="00574EBA" w:rsidP="004300A1">
      <w:pPr>
        <w:jc w:val="both"/>
      </w:pPr>
      <w:r>
        <w:t xml:space="preserve">Działanie 2.3 </w:t>
      </w:r>
      <w:r w:rsidRPr="00574EBA">
        <w:rPr>
          <w:i/>
        </w:rPr>
        <w:t xml:space="preserve">Gospodarka wodno-ściekowa w aglomeracjach  </w:t>
      </w:r>
      <w:r>
        <w:t xml:space="preserve">jest działaniem POIiŚ 2014-2015, dla którego NFOŚiGW jest Instytucją Wdrażającą, o największym wynoszącym 8,1 mld zł budżecie. </w:t>
      </w:r>
      <w:r w:rsidRPr="00574EBA">
        <w:t>Celem działania jest zwiększenie liczby ludności korzystającej z ulepszonego systemu oczyszczania ścieków komunalnych, zapewniającego podwyższone usuwanie biogenów. Zostanie to osiągnięte dzięki dokończeniu budowy systemów gospodarki wodno-ściekowej w aglomeracjach. Realizacja działania pozwoli tym samym na wypełnienie zobowiązań akcesyjnych w zakresie gospodarki ściekowej oraz przyczyni się do ochrony i zachowania stanu ekologicznego wód Bałtyku i zapobiegania zanieczyszczeniu wód powierzchniowych w Polsce.</w:t>
      </w:r>
      <w:r w:rsidRPr="00574EBA">
        <w:rPr>
          <w:b/>
        </w:rPr>
        <w:t xml:space="preserve">  </w:t>
      </w:r>
      <w:r w:rsidRPr="00574EBA">
        <w:t>W ten sposób</w:t>
      </w:r>
      <w:r>
        <w:rPr>
          <w:b/>
        </w:rPr>
        <w:t xml:space="preserve"> </w:t>
      </w:r>
      <w:r w:rsidRPr="00574EBA">
        <w:t xml:space="preserve">Polska </w:t>
      </w:r>
      <w:r>
        <w:t xml:space="preserve">w „lwiej części” spełni </w:t>
      </w:r>
      <w:r w:rsidR="00EF51AC" w:rsidRPr="00EF51AC">
        <w:t>zapisy Krajowego Programu O</w:t>
      </w:r>
      <w:r w:rsidR="00EF51AC">
        <w:t xml:space="preserve">czyszczania Ścieków Komunalnych oraz </w:t>
      </w:r>
      <w:r>
        <w:t xml:space="preserve">wymogi </w:t>
      </w:r>
      <w:r w:rsidR="00EF51AC">
        <w:t>Dyrektywy</w:t>
      </w:r>
      <w:r w:rsidR="00EF51AC" w:rsidRPr="00EF51AC">
        <w:t xml:space="preserve"> Rady 91/271</w:t>
      </w:r>
      <w:r w:rsidR="00EF51AC">
        <w:t xml:space="preserve">/EWG z 21 maja 1991 r. dotyczącej </w:t>
      </w:r>
      <w:r w:rsidR="00EF51AC" w:rsidRPr="00EF51AC">
        <w:t xml:space="preserve"> oczyszczania ścieków komunalnych</w:t>
      </w:r>
      <w:r w:rsidR="00EF51AC">
        <w:t xml:space="preserve">. Dyrektywa ta  </w:t>
      </w:r>
      <w:r w:rsidR="00EF51AC" w:rsidRPr="00EF51AC">
        <w:t xml:space="preserve">odgrywa zasadniczą rolę w gospodarowaniu ściekami komunalnymi oraz </w:t>
      </w:r>
      <w:r w:rsidR="00EF51AC">
        <w:t xml:space="preserve">w </w:t>
      </w:r>
      <w:r w:rsidR="00EF51AC" w:rsidRPr="00EF51AC">
        <w:t>ochronie środowiska wodnego</w:t>
      </w:r>
      <w:r w:rsidR="00386F9B">
        <w:t xml:space="preserve"> w całej Europie.</w:t>
      </w:r>
      <w:r w:rsidR="00EF51AC">
        <w:t xml:space="preserve"> </w:t>
      </w:r>
      <w:r w:rsidR="004300A1" w:rsidRPr="004300A1">
        <w:t>Efektami realizowanych przy wsparciu NFOŚiGW w latach 1989-2018 projektów w obszarze gospodarki wodno-ściekowej jest budowa lub modernizacja ponad 1600 oczyszczalni ścieków oraz budowa lub modernizacja ponad 83 tys. km kanalizacji. Dofinasowanie (ze środków unijnych i krajowych) wyniosło 33,6 mld zł, przy łącznej wartości projektów wynoszącej prawie 87 mld zł.</w:t>
      </w:r>
      <w:r w:rsidR="004300A1">
        <w:t xml:space="preserve"> </w:t>
      </w:r>
    </w:p>
    <w:p w:rsidR="000852AF" w:rsidRDefault="004300A1" w:rsidP="004300A1">
      <w:pPr>
        <w:jc w:val="both"/>
      </w:pPr>
      <w:r>
        <w:t>Dla bieżącego  okresie programowania (2014 – 2020)  NFOŚiGW zawarł umowy na realizację 357 przedsięwzięć inwestycyjnych wypełniając praktycznie całą alokację budżetu. 35</w:t>
      </w:r>
      <w:r w:rsidR="000852AF">
        <w:t xml:space="preserve"> z tych</w:t>
      </w:r>
      <w:r>
        <w:t xml:space="preserve"> inwestycji jest realizowanych w Wielkopolsce, a dofinansowanie uzyskane dla ich realizacji przez samorządy lub przedsiębiorstwa wodociągowo – kanalizacyjne wynosi </w:t>
      </w:r>
      <w:r w:rsidR="000852AF">
        <w:t xml:space="preserve">ponad 800 mln zł. </w:t>
      </w:r>
    </w:p>
    <w:p w:rsidR="00445D82" w:rsidRPr="004300A1" w:rsidRDefault="00445D82" w:rsidP="00445D82">
      <w:pPr>
        <w:jc w:val="both"/>
      </w:pPr>
      <w:bookmarkStart w:id="0" w:name="tb0101NazwaWnioskodawcy"/>
      <w:r>
        <w:t xml:space="preserve">Dobrymi przykładami inwestycji w gospodarce wodno-ściekowej są Wągrowiec i Jarocin. </w:t>
      </w:r>
    </w:p>
    <w:p w:rsidR="00445D82" w:rsidRDefault="000852AF" w:rsidP="00445D82">
      <w:pPr>
        <w:jc w:val="both"/>
        <w:rPr>
          <w:bCs/>
        </w:rPr>
      </w:pPr>
      <w:r w:rsidRPr="000852AF">
        <w:rPr>
          <w:bCs/>
        </w:rPr>
        <w:t xml:space="preserve">Miejskie Przedsiębiorstwo Wodociągów i Kanalizacji Spółka z o. o. </w:t>
      </w:r>
      <w:bookmarkEnd w:id="0"/>
      <w:r w:rsidRPr="000852AF">
        <w:rPr>
          <w:bCs/>
        </w:rPr>
        <w:t>w Wągrowcu</w:t>
      </w:r>
      <w:r>
        <w:rPr>
          <w:bCs/>
        </w:rPr>
        <w:t xml:space="preserve"> realizuje projekt </w:t>
      </w:r>
      <w:r w:rsidRPr="000852AF">
        <w:rPr>
          <w:bCs/>
          <w:i/>
        </w:rPr>
        <w:t>Rozbudowa i modernizacja oczyszczalni ścieków w Wągrowcu</w:t>
      </w:r>
      <w:r>
        <w:rPr>
          <w:bCs/>
          <w:i/>
        </w:rPr>
        <w:t xml:space="preserve">. </w:t>
      </w:r>
      <w:r>
        <w:rPr>
          <w:bCs/>
        </w:rPr>
        <w:t>Jest on realizowany na terenie aglomeracji wągrowieckiej o wielkości 33 tys. RLM</w:t>
      </w:r>
      <w:r>
        <w:rPr>
          <w:rStyle w:val="Odwoanieprzypisudolnego"/>
          <w:bCs/>
        </w:rPr>
        <w:footnoteReference w:id="1"/>
      </w:r>
      <w:r w:rsidR="00B23927">
        <w:rPr>
          <w:bCs/>
        </w:rPr>
        <w:t>. Projekt obejmie: rozbudowę</w:t>
      </w:r>
      <w:r w:rsidR="00B23927" w:rsidRPr="00B23927">
        <w:rPr>
          <w:bCs/>
        </w:rPr>
        <w:t xml:space="preserve"> i modernizacja oczyszczalni ścieków</w:t>
      </w:r>
      <w:r w:rsidR="00B23927">
        <w:rPr>
          <w:bCs/>
        </w:rPr>
        <w:t xml:space="preserve"> (do wielkości wynoszącej </w:t>
      </w:r>
      <w:r w:rsidR="00B23927" w:rsidRPr="00B23927">
        <w:rPr>
          <w:bCs/>
        </w:rPr>
        <w:t>3.360 m</w:t>
      </w:r>
      <w:r w:rsidR="00B23927" w:rsidRPr="00B23927">
        <w:rPr>
          <w:bCs/>
          <w:vertAlign w:val="superscript"/>
        </w:rPr>
        <w:t>3</w:t>
      </w:r>
      <w:r w:rsidR="00B23927" w:rsidRPr="00B23927">
        <w:rPr>
          <w:bCs/>
        </w:rPr>
        <w:t>/d)</w:t>
      </w:r>
      <w:r w:rsidR="00B23927">
        <w:rPr>
          <w:bCs/>
        </w:rPr>
        <w:t>, przebudowę</w:t>
      </w:r>
      <w:r w:rsidR="00B23927" w:rsidRPr="00B23927">
        <w:rPr>
          <w:bCs/>
        </w:rPr>
        <w:t xml:space="preserve"> sieci kanalizacyjnej (3,6 km)</w:t>
      </w:r>
      <w:r w:rsidR="00B23927">
        <w:rPr>
          <w:bCs/>
        </w:rPr>
        <w:t xml:space="preserve"> oraz w</w:t>
      </w:r>
      <w:r w:rsidR="00B23927" w:rsidRPr="00B23927">
        <w:rPr>
          <w:bCs/>
        </w:rPr>
        <w:t>drożenie  inteligentnego  syste</w:t>
      </w:r>
      <w:r w:rsidR="00B23927">
        <w:rPr>
          <w:bCs/>
        </w:rPr>
        <w:t>mu do zarządzania siecią wodno – kanalizacyjną z wykorzystaniem GIS</w:t>
      </w:r>
      <w:r w:rsidR="00B23927">
        <w:rPr>
          <w:rStyle w:val="Odwoanieprzypisudolnego"/>
          <w:bCs/>
        </w:rPr>
        <w:footnoteReference w:id="2"/>
      </w:r>
      <w:r w:rsidR="00445D82">
        <w:rPr>
          <w:bCs/>
        </w:rPr>
        <w:t>.</w:t>
      </w:r>
      <w:r w:rsidR="00E92A92" w:rsidRPr="00E92A92">
        <w:t xml:space="preserve"> </w:t>
      </w:r>
      <w:r w:rsidR="00E92A92" w:rsidRPr="00E92A92">
        <w:rPr>
          <w:bCs/>
        </w:rPr>
        <w:t>Kos</w:t>
      </w:r>
      <w:r w:rsidR="00E92A92">
        <w:rPr>
          <w:bCs/>
        </w:rPr>
        <w:t>zt całkowity przedsięwzięcia  wyniesie 47,2</w:t>
      </w:r>
      <w:r w:rsidR="00E92A92" w:rsidRPr="00E92A92">
        <w:rPr>
          <w:bCs/>
        </w:rPr>
        <w:t xml:space="preserve"> mln zł, przyzna</w:t>
      </w:r>
      <w:r w:rsidR="00E92A92">
        <w:rPr>
          <w:bCs/>
        </w:rPr>
        <w:t>ne dofinansowanie wyniosło 24,6</w:t>
      </w:r>
      <w:bookmarkStart w:id="1" w:name="_GoBack"/>
      <w:bookmarkEnd w:id="1"/>
      <w:r w:rsidR="00E92A92" w:rsidRPr="00E92A92">
        <w:rPr>
          <w:bCs/>
        </w:rPr>
        <w:t xml:space="preserve"> mln zł. </w:t>
      </w:r>
      <w:r w:rsidR="00445D82">
        <w:rPr>
          <w:bCs/>
        </w:rPr>
        <w:t xml:space="preserve"> Efektem ekologicznym realizacji projektu, który zostanie uzyskany do końca 2022 roku, będzie przetwarzanie 1600 ton rocznie suchej masy komunalnych osadów ściekowych.</w:t>
      </w:r>
    </w:p>
    <w:p w:rsidR="00445D82" w:rsidRDefault="00445D82" w:rsidP="006E7675">
      <w:pPr>
        <w:jc w:val="both"/>
      </w:pPr>
      <w:r>
        <w:rPr>
          <w:bCs/>
        </w:rPr>
        <w:t xml:space="preserve">Projekt </w:t>
      </w:r>
      <w:r w:rsidRPr="00445D82">
        <w:t xml:space="preserve"> </w:t>
      </w:r>
      <w:r w:rsidRPr="00445D82">
        <w:rPr>
          <w:i/>
        </w:rPr>
        <w:t xml:space="preserve">Gospodarka wodno-ściekowa w Gminie Jarocin </w:t>
      </w:r>
      <w:r w:rsidRPr="00445D82">
        <w:t xml:space="preserve">ma na celu uporządkowanie gospodarki wodno-ściekowej w </w:t>
      </w:r>
      <w:r>
        <w:t xml:space="preserve">aglomeracji Jarocin. Aglomeracja ta ma wielkość 73,7 tys. RLM. Projekt jest realizowany przez </w:t>
      </w:r>
      <w:r w:rsidRPr="00445D82">
        <w:t>Przedsiębiorstwo Wodociągów i Kanalizacji Sp. z o.o. w Jarocinie</w:t>
      </w:r>
      <w:r>
        <w:t xml:space="preserve">. Przewiduje się jego ukończenie </w:t>
      </w:r>
      <w:r w:rsidR="006E7675">
        <w:t>we wrześniu 2022 roku. W ramach projektu</w:t>
      </w:r>
      <w:r w:rsidR="006E7675">
        <w:rPr>
          <w:bCs/>
          <w:i/>
        </w:rPr>
        <w:t xml:space="preserve"> </w:t>
      </w:r>
      <w:r w:rsidRPr="00445D82">
        <w:t>zostanie zmodernizowana istniejąca kanalizacja ogólnospławna w Jarocinie poprzez rozdzielenie jej na kanalizację sanitarną i deszczową. Modernizacji ulegnie też wyeksploatowana sieć wodociągowa. W ramach innowacyjnego w skali kraju przedsięwzięcia, w zmodernizowanej oczyszczalni ścieków ma być odzyskiwany z osadów ściekowych fosfor i azot, a także biogaz do produkcji energii elektryczn</w:t>
      </w:r>
      <w:r w:rsidR="006E7675">
        <w:t xml:space="preserve">ej i cieplnej. Realizowana będzie </w:t>
      </w:r>
      <w:r w:rsidRPr="00445D82">
        <w:t xml:space="preserve">też budowa stacji uzdatniania wody w miejscowości Stefanów w celu dostarczania wody uzdatnionej o lepszych parametrach oraz zapewnienie ciągłości dostawy wody pod odpowiednim ciśnieniem i w odpowiedniej ilości. Projekt obejmuje swoim zakresem również dostawę inteligentnego systemu zarządzania sieciami wodno – kanalizacyjnymi, który zapewni oszczędność wody, a także przyczyni się do adaptacji </w:t>
      </w:r>
      <w:r w:rsidR="006E7675">
        <w:lastRenderedPageBreak/>
        <w:t xml:space="preserve">gospodarki wodno-ściekowej do zmian klimatu poprzez </w:t>
      </w:r>
      <w:r w:rsidRPr="00445D82">
        <w:t>inteligentne zarządzanie sieciami kanalizacji deszczo</w:t>
      </w:r>
      <w:r w:rsidR="006E7675">
        <w:t>wej oraz z</w:t>
      </w:r>
      <w:r w:rsidRPr="00445D82">
        <w:t>apobie</w:t>
      </w:r>
      <w:r w:rsidR="006E7675">
        <w:t>ganie podtopieniom i powodziom).</w:t>
      </w:r>
    </w:p>
    <w:p w:rsidR="006E7675" w:rsidRPr="00E92A92" w:rsidRDefault="006E7675" w:rsidP="006E7675">
      <w:pPr>
        <w:jc w:val="both"/>
        <w:rPr>
          <w:bCs/>
          <w:i/>
        </w:rPr>
      </w:pPr>
      <w:r>
        <w:t xml:space="preserve">Koszt całkowity realizacji projektu wyniesie 256 mln zł, przyznane dofinansowanie wyniosło 128,2 mln zł. Po zakończeniu projektu ilość dostarczanej  uzdatnionej wody wyniesie </w:t>
      </w:r>
      <w:r w:rsidR="00E92A92">
        <w:t>514,3 tys.  m</w:t>
      </w:r>
      <w:r w:rsidR="00E92A92">
        <w:rPr>
          <w:vertAlign w:val="superscript"/>
        </w:rPr>
        <w:t>3</w:t>
      </w:r>
      <w:r w:rsidR="00E92A92">
        <w:t xml:space="preserve">/rok, zostanie też poddany procesowi przetwarzania strumień suchej masy komunalnych osadów ściekowych o wielkości 2700 ton rocznie. </w:t>
      </w:r>
    </w:p>
    <w:p w:rsidR="000852AF" w:rsidRDefault="000852AF" w:rsidP="004300A1">
      <w:pPr>
        <w:jc w:val="both"/>
      </w:pPr>
    </w:p>
    <w:sectPr w:rsidR="0008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ED" w:rsidRDefault="007958ED" w:rsidP="000852AF">
      <w:pPr>
        <w:spacing w:after="0" w:line="240" w:lineRule="auto"/>
      </w:pPr>
      <w:r>
        <w:separator/>
      </w:r>
    </w:p>
  </w:endnote>
  <w:endnote w:type="continuationSeparator" w:id="0">
    <w:p w:rsidR="007958ED" w:rsidRDefault="007958ED" w:rsidP="0008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ED" w:rsidRDefault="007958ED" w:rsidP="000852AF">
      <w:pPr>
        <w:spacing w:after="0" w:line="240" w:lineRule="auto"/>
      </w:pPr>
      <w:r>
        <w:separator/>
      </w:r>
    </w:p>
  </w:footnote>
  <w:footnote w:type="continuationSeparator" w:id="0">
    <w:p w:rsidR="007958ED" w:rsidRDefault="007958ED" w:rsidP="000852AF">
      <w:pPr>
        <w:spacing w:after="0" w:line="240" w:lineRule="auto"/>
      </w:pPr>
      <w:r>
        <w:continuationSeparator/>
      </w:r>
    </w:p>
  </w:footnote>
  <w:footnote w:id="1">
    <w:p w:rsidR="000852AF" w:rsidRDefault="000852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23927">
        <w:t xml:space="preserve">RLM - Równoważna liczba mieszkańców </w:t>
      </w:r>
      <w:r w:rsidR="00B23927" w:rsidRPr="00B23927">
        <w:t xml:space="preserve"> – liczba wyrażająca wielokrotność ładunku zanieczyszczeń w ściekach odprowadzanych z obiektów przemysłowych i usługowych w stosunku do jednostkowego ładunku zanieczyszczeń w ściekach z gospodarstw domowych, odprowadzanych od jednego mieszkańca w ciągu doby.</w:t>
      </w:r>
    </w:p>
  </w:footnote>
  <w:footnote w:id="2">
    <w:p w:rsidR="00B23927" w:rsidRDefault="00B23927">
      <w:pPr>
        <w:pStyle w:val="Tekstprzypisudolnego"/>
      </w:pPr>
      <w:r>
        <w:rPr>
          <w:rStyle w:val="Odwoanieprzypisudolnego"/>
        </w:rPr>
        <w:footnoteRef/>
      </w:r>
      <w:r>
        <w:t xml:space="preserve"> GIS - </w:t>
      </w:r>
      <w:r w:rsidRPr="00B23927">
        <w:t>System informacji geograficznej (ang</w:t>
      </w:r>
      <w:r>
        <w:t xml:space="preserve">. geographic information system)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D37"/>
    <w:multiLevelType w:val="hybridMultilevel"/>
    <w:tmpl w:val="FC88A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646E2"/>
    <w:multiLevelType w:val="hybridMultilevel"/>
    <w:tmpl w:val="1AD847DE"/>
    <w:lvl w:ilvl="0" w:tplc="88FA82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56B8B"/>
    <w:multiLevelType w:val="hybridMultilevel"/>
    <w:tmpl w:val="F2CC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D9"/>
    <w:rsid w:val="000852AF"/>
    <w:rsid w:val="00386F9B"/>
    <w:rsid w:val="004300A1"/>
    <w:rsid w:val="00445D82"/>
    <w:rsid w:val="00574EBA"/>
    <w:rsid w:val="006E7675"/>
    <w:rsid w:val="007958ED"/>
    <w:rsid w:val="00B23927"/>
    <w:rsid w:val="00B73CD9"/>
    <w:rsid w:val="00C45F4D"/>
    <w:rsid w:val="00E92A92"/>
    <w:rsid w:val="00E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897"/>
  <w15:chartTrackingRefBased/>
  <w15:docId w15:val="{C2D4B532-DC16-4F72-86F2-6E50CDB8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2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D595-ACE0-4D44-9F97-578D26C9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Stawiany Wojciech</dc:creator>
  <cp:keywords/>
  <dc:description/>
  <cp:lastModifiedBy>Stawiany Wojciech</cp:lastModifiedBy>
  <cp:revision>2</cp:revision>
  <dcterms:created xsi:type="dcterms:W3CDTF">2019-05-29T10:27:00Z</dcterms:created>
  <dcterms:modified xsi:type="dcterms:W3CDTF">2019-05-29T12:02:00Z</dcterms:modified>
</cp:coreProperties>
</file>