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8BE7" w14:textId="1AE349AA" w:rsidR="009A37DD" w:rsidRPr="006F3FA4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Załącznik nr 2</w:t>
      </w:r>
      <w:r w:rsidR="00C25A8A"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Programu Priorytetowego Czyste Powietrze</w:t>
      </w:r>
    </w:p>
    <w:p w14:paraId="31F7CD1E" w14:textId="71A0E14F" w:rsidR="004F5FC0" w:rsidRPr="006F3FA4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Koszty kwalifikowane oraz maksymalny poziom dofinansowania dla Części </w:t>
      </w:r>
      <w:r w:rsidR="00C25A8A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) Programu</w:t>
      </w:r>
      <w:r w:rsidRPr="006F3FA4">
        <w:t xml:space="preserve"> 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Beneficjentów uprawnionych do </w:t>
      </w:r>
      <w:r w:rsidR="00C25A8A">
        <w:rPr>
          <w:rFonts w:asciiTheme="minorHAnsi" w:hAnsiTheme="minorHAnsi" w:cstheme="minorHAnsi"/>
          <w:b/>
          <w:color w:val="000000"/>
          <w:sz w:val="22"/>
          <w:szCs w:val="22"/>
        </w:rPr>
        <w:t>najwyższego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poziomu dofinansowania</w:t>
      </w:r>
    </w:p>
    <w:p w14:paraId="5CCBD45E" w14:textId="324DD96D" w:rsidR="00C930EF" w:rsidRPr="006F3FA4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5D2B6" w14:textId="656EDEF7" w:rsidR="003D4B2C" w:rsidRPr="006F3FA4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>Wszystkie urządzenia oraz materiały muszą być fabrycznie nowe, dopuszczone do obrotu oraz w przypadku gdy wynika to z obowiązujących przepisów prawa - posiadać deklaracje zgodności urządzeń z przepisami z zakresu bezpieczeństwa produktu (oznaczenia „CE” lub „B”). Jeżeli wynika to z przepisów prawa, usługi muszą być wykonane przez osoby lub podmioty posiadające st</w:t>
      </w:r>
      <w:r w:rsidR="0059098B" w:rsidRPr="006F3FA4">
        <w:rPr>
          <w:rFonts w:asciiTheme="minorHAnsi" w:hAnsiTheme="minorHAnsi" w:cstheme="minorHAnsi"/>
          <w:color w:val="000000"/>
          <w:sz w:val="22"/>
          <w:szCs w:val="22"/>
        </w:rPr>
        <w:t>osowne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 </w:t>
      </w:r>
      <w:r w:rsidR="00176020" w:rsidRPr="006F3FA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 </w:t>
      </w:r>
    </w:p>
    <w:p w14:paraId="696C9A58" w14:textId="45353C15" w:rsidR="00B020CF" w:rsidRPr="006F3FA4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FE45B0" w:rsidRPr="006F3FA4">
        <w:rPr>
          <w:rFonts w:asciiTheme="minorHAnsi" w:hAnsiTheme="minorHAnsi" w:cstheme="minorHAnsi"/>
          <w:color w:val="000000"/>
          <w:sz w:val="22"/>
          <w:szCs w:val="22"/>
        </w:rPr>
        <w:t>poniższych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tabelach zawarty </w:t>
      </w:r>
      <w:r w:rsidR="00EB2C20" w:rsidRPr="006F3FA4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</w:t>
      </w:r>
      <w:r w:rsidR="00E44B54"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 oraz transportu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AEF84A" w14:textId="76ABBD25" w:rsidR="00C930EF" w:rsidRPr="006F3FA4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8646"/>
        <w:gridCol w:w="1701"/>
        <w:gridCol w:w="1418"/>
      </w:tblGrid>
      <w:tr w:rsidR="00C930EF" w:rsidRPr="006F3FA4" w14:paraId="52CE05E2" w14:textId="77777777" w:rsidTr="009C4DBE">
        <w:trPr>
          <w:trHeight w:val="604"/>
        </w:trPr>
        <w:tc>
          <w:tcPr>
            <w:tcW w:w="543" w:type="dxa"/>
          </w:tcPr>
          <w:p w14:paraId="257829C4" w14:textId="1DEF56C9" w:rsidR="00C930EF" w:rsidRPr="006F3FA4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</w:tcPr>
          <w:p w14:paraId="0DE719D9" w14:textId="01E1227B" w:rsidR="00C930EF" w:rsidRPr="006F3FA4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Nazwa </w:t>
            </w:r>
            <w:r w:rsidR="00736BB0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8646" w:type="dxa"/>
          </w:tcPr>
          <w:p w14:paraId="75D764E8" w14:textId="247C895A" w:rsidR="00C930EF" w:rsidRPr="006F3FA4" w:rsidRDefault="00736BB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walifikowane </w:t>
            </w:r>
          </w:p>
        </w:tc>
        <w:tc>
          <w:tcPr>
            <w:tcW w:w="1701" w:type="dxa"/>
          </w:tcPr>
          <w:p w14:paraId="634718A2" w14:textId="7677348E" w:rsidR="00C930EF" w:rsidRPr="006F3FA4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736BB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AA162E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6BB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intensywnoś</w:t>
            </w:r>
            <w:r w:rsidR="003D4B2C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ć 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dofinansowani</w:t>
            </w:r>
            <w:r w:rsidR="00736BB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844639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(procent faktyczn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844639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8" w:type="dxa"/>
          </w:tcPr>
          <w:p w14:paraId="3988DE89" w14:textId="4E75EC34" w:rsidR="00C930EF" w:rsidRPr="006F3FA4" w:rsidRDefault="0017602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</w:t>
            </w:r>
            <w:r w:rsidR="00E15047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C930EF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9A37DD" w:rsidRPr="006F3FA4" w14:paraId="30EC882F" w14:textId="77777777" w:rsidTr="009C4DBE">
        <w:trPr>
          <w:trHeight w:val="442"/>
        </w:trPr>
        <w:tc>
          <w:tcPr>
            <w:tcW w:w="543" w:type="dxa"/>
          </w:tcPr>
          <w:p w14:paraId="44C4A051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46472EDF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DE0CFC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 w:rsidRPr="006F3FA4">
              <w:rPr>
                <w:rFonts w:ascii="Calibri" w:hAnsi="Calibri"/>
                <w:sz w:val="22"/>
                <w:szCs w:val="22"/>
              </w:rPr>
              <w:t>Audyt energetyczny</w:t>
            </w:r>
          </w:p>
        </w:tc>
        <w:tc>
          <w:tcPr>
            <w:tcW w:w="8646" w:type="dxa"/>
          </w:tcPr>
          <w:p w14:paraId="68A4EF91" w14:textId="03770313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="Calibri" w:hAnsi="Calibri"/>
                <w:sz w:val="22"/>
                <w:szCs w:val="22"/>
              </w:rPr>
              <w:t>Koszt wykonania audytu energetycznego budynku/lokalu mieszkalnego</w:t>
            </w:r>
            <w:r w:rsidR="00791ACD" w:rsidRPr="006F3FA4">
              <w:rPr>
                <w:rFonts w:ascii="Calibri" w:hAnsi="Calibri"/>
                <w:sz w:val="22"/>
                <w:szCs w:val="22"/>
              </w:rPr>
              <w:t xml:space="preserve"> jest kwalifikowany</w:t>
            </w:r>
            <w:r w:rsidRPr="006F3FA4">
              <w:rPr>
                <w:rFonts w:ascii="Calibri" w:hAnsi="Calibri"/>
                <w:sz w:val="22"/>
                <w:szCs w:val="22"/>
              </w:rPr>
              <w:t xml:space="preserve">, pod warunkiem, że </w:t>
            </w:r>
            <w:r w:rsidR="002F48CA" w:rsidRPr="006F3FA4">
              <w:rPr>
                <w:rFonts w:ascii="Calibri" w:hAnsi="Calibri"/>
                <w:sz w:val="22"/>
                <w:szCs w:val="22"/>
              </w:rPr>
              <w:t xml:space="preserve">Wnioskodawca będzie realizował zadanie związane z ociepleniem przegród budowlanych oraz, że </w:t>
            </w:r>
            <w:r w:rsidRPr="006F3FA4">
              <w:rPr>
                <w:rFonts w:ascii="Calibri" w:hAnsi="Calibri"/>
                <w:sz w:val="22"/>
                <w:szCs w:val="22"/>
              </w:rPr>
              <w:t xml:space="preserve">zakres prac dla wybranego wariantu wynikającego z audytu </w:t>
            </w:r>
            <w:r w:rsidR="00EB2C20" w:rsidRPr="006F3FA4">
              <w:rPr>
                <w:rFonts w:ascii="Calibri" w:hAnsi="Calibri"/>
                <w:sz w:val="22"/>
                <w:szCs w:val="22"/>
              </w:rPr>
              <w:t xml:space="preserve">energetycznego </w:t>
            </w:r>
            <w:r w:rsidRPr="006F3FA4">
              <w:rPr>
                <w:rFonts w:ascii="Calibri" w:hAnsi="Calibri"/>
                <w:sz w:val="22"/>
                <w:szCs w:val="22"/>
              </w:rPr>
              <w:t xml:space="preserve">zostanie zrealizowany w ramach złożonego wniosku o dofinansowanie, nie później niż do </w:t>
            </w:r>
            <w:r w:rsidR="00EB2C20" w:rsidRPr="006F3FA4">
              <w:rPr>
                <w:rFonts w:ascii="Calibri" w:hAnsi="Calibri"/>
                <w:sz w:val="22"/>
                <w:szCs w:val="22"/>
              </w:rPr>
              <w:t xml:space="preserve">dnia </w:t>
            </w:r>
            <w:r w:rsidRPr="006F3FA4">
              <w:rPr>
                <w:rFonts w:ascii="Calibri" w:hAnsi="Calibri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1A878D95" w14:textId="2BD2E50B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100%</w:t>
            </w:r>
          </w:p>
        </w:tc>
        <w:tc>
          <w:tcPr>
            <w:tcW w:w="1418" w:type="dxa"/>
          </w:tcPr>
          <w:p w14:paraId="6767E24A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1 000</w:t>
            </w:r>
          </w:p>
          <w:p w14:paraId="44C767F9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9A37DD" w:rsidRPr="006F3FA4" w14:paraId="19B140B8" w14:textId="77777777" w:rsidTr="009C4DBE">
        <w:tc>
          <w:tcPr>
            <w:tcW w:w="543" w:type="dxa"/>
          </w:tcPr>
          <w:p w14:paraId="7D314CE9" w14:textId="6C232718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67607EAD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8646" w:type="dxa"/>
          </w:tcPr>
          <w:p w14:paraId="7BE8B2BF" w14:textId="1B9FA7E7" w:rsidR="009A37DD" w:rsidRPr="006F3FA4" w:rsidRDefault="009A37DD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branżowej dokumentacji projektowej dotyczącej:</w:t>
            </w:r>
          </w:p>
          <w:p w14:paraId="291E4BEA" w14:textId="56F8F6D9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przebudowy konstrukcji dachu pod ocieplenie,</w:t>
            </w:r>
          </w:p>
          <w:p w14:paraId="0A5313AC" w14:textId="0B87863E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modernizacji instalacji wewnętrznej co lub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02661C9" w14:textId="77777777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9A37DD" w:rsidRPr="006F3FA4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</w:p>
          <w:p w14:paraId="5C1CD8D1" w14:textId="5ECAA6F9" w:rsidR="009A37DD" w:rsidRPr="006F3FA4" w:rsidRDefault="009A37DD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701" w:type="dxa"/>
          </w:tcPr>
          <w:p w14:paraId="59B6C2A2" w14:textId="14D6F8CB" w:rsidR="009A37DD" w:rsidRPr="006F3FA4" w:rsidRDefault="00C25A8A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  <w:r w:rsidR="009A37DD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5355B298" w14:textId="2D3C5AC6" w:rsidR="009A37DD" w:rsidRPr="006F3FA4" w:rsidRDefault="009A37DD" w:rsidP="00C25A8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</w:t>
            </w:r>
            <w:r w:rsidR="00C25A8A">
              <w:rPr>
                <w:rFonts w:asciiTheme="minorHAnsi" w:hAnsiTheme="minorHAnsi"/>
                <w:b/>
                <w:color w:val="000000"/>
                <w:sz w:val="22"/>
              </w:rPr>
              <w:t xml:space="preserve"> 8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00</w:t>
            </w:r>
          </w:p>
        </w:tc>
      </w:tr>
      <w:tr w:rsidR="009A37DD" w:rsidRPr="006F3FA4" w14:paraId="54BAF765" w14:textId="77777777" w:rsidTr="009C4DBE">
        <w:tc>
          <w:tcPr>
            <w:tcW w:w="543" w:type="dxa"/>
          </w:tcPr>
          <w:p w14:paraId="400CA1F8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3FAE79BD" w14:textId="77777777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Ekspertyzy</w:t>
            </w:r>
          </w:p>
        </w:tc>
        <w:tc>
          <w:tcPr>
            <w:tcW w:w="8646" w:type="dxa"/>
          </w:tcPr>
          <w:p w14:paraId="23812EEA" w14:textId="632985FF" w:rsidR="009A37DD" w:rsidRPr="006F3FA4" w:rsidRDefault="009A37DD" w:rsidP="009A37D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wykonania ekspertyzy ornitologicznej i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chiropterologicznej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(gniazdowanie ptaków i nietoperzy w budynkach do termomodernizacji)</w:t>
            </w:r>
          </w:p>
        </w:tc>
        <w:tc>
          <w:tcPr>
            <w:tcW w:w="1701" w:type="dxa"/>
          </w:tcPr>
          <w:p w14:paraId="2DF18606" w14:textId="6CE57E2C" w:rsidR="009A37DD" w:rsidRPr="006F3FA4" w:rsidRDefault="00C25A8A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="009A37DD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25AF64CE" w14:textId="6F9FCEBE" w:rsidR="009A37DD" w:rsidRPr="006F3FA4" w:rsidRDefault="00C25A8A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450</w:t>
            </w:r>
          </w:p>
        </w:tc>
      </w:tr>
    </w:tbl>
    <w:p w14:paraId="5BA6CFC4" w14:textId="77777777" w:rsidR="00BA0F3A" w:rsidRPr="006F3FA4" w:rsidRDefault="00BA0F3A" w:rsidP="00E8660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6F3FA4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A9A966" w14:textId="7FAF32AD" w:rsidR="00C930EF" w:rsidRPr="006F3FA4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>2.</w:t>
      </w:r>
      <w:r w:rsidR="00F30C91" w:rsidRPr="006F3FA4">
        <w:rPr>
          <w:rFonts w:asciiTheme="minorHAnsi" w:hAnsiTheme="minorHAnsi" w:cstheme="minorHAnsi"/>
          <w:b/>
          <w:sz w:val="22"/>
          <w:szCs w:val="22"/>
        </w:rPr>
        <w:t>Źródła ciepła, przyłącza, instalacje, wentylacja</w:t>
      </w:r>
    </w:p>
    <w:tbl>
      <w:tblPr>
        <w:tblStyle w:val="Tabela-Siatka"/>
        <w:tblW w:w="140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5244"/>
        <w:gridCol w:w="1701"/>
        <w:gridCol w:w="1417"/>
      </w:tblGrid>
      <w:tr w:rsidR="00C930EF" w:rsidRPr="006F3FA4" w14:paraId="5F24F70C" w14:textId="77777777" w:rsidTr="00E86601">
        <w:trPr>
          <w:trHeight w:val="1030"/>
        </w:trPr>
        <w:tc>
          <w:tcPr>
            <w:tcW w:w="568" w:type="dxa"/>
          </w:tcPr>
          <w:p w14:paraId="58D45624" w14:textId="77777777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14:paraId="64F983BC" w14:textId="7F381074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  <w:r w:rsidR="003D4B2C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E2675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3402" w:type="dxa"/>
          </w:tcPr>
          <w:p w14:paraId="533FA946" w14:textId="2D64B8A6" w:rsidR="00C930EF" w:rsidRPr="006F3FA4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walifikowane</w:t>
            </w:r>
          </w:p>
        </w:tc>
        <w:tc>
          <w:tcPr>
            <w:tcW w:w="5244" w:type="dxa"/>
          </w:tcPr>
          <w:p w14:paraId="4C4DC46F" w14:textId="77777777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701" w:type="dxa"/>
          </w:tcPr>
          <w:p w14:paraId="5E75C6A4" w14:textId="40818A57" w:rsidR="00C930EF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66D1819D" w14:textId="0AD5BC4B" w:rsidR="00C930EF" w:rsidRPr="006F3FA4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526621" w14:textId="13874654" w:rsidR="00DE2675" w:rsidRPr="006F3FA4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kwot</w:t>
            </w:r>
            <w:r w:rsidR="00176020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dotacji (zł)</w:t>
            </w:r>
          </w:p>
        </w:tc>
      </w:tr>
      <w:tr w:rsidR="009A37DD" w:rsidRPr="006F3FA4" w14:paraId="2D5651B3" w14:textId="77777777" w:rsidTr="00E86601">
        <w:tc>
          <w:tcPr>
            <w:tcW w:w="568" w:type="dxa"/>
          </w:tcPr>
          <w:p w14:paraId="28267941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70669AF" w14:textId="237B0D2B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Podłączenie do sieci ciepłowniczej wraz z przyłączem</w:t>
            </w:r>
          </w:p>
        </w:tc>
        <w:tc>
          <w:tcPr>
            <w:tcW w:w="3402" w:type="dxa"/>
          </w:tcPr>
          <w:p w14:paraId="7C114BD1" w14:textId="0C1FC102" w:rsidR="009A37DD" w:rsidRPr="006F3FA4" w:rsidRDefault="009A37DD" w:rsidP="0029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węzła cieplnego z programatorem temperatury </w:t>
            </w:r>
            <w:r w:rsidR="00297CA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zbiornikiem akumulacyjnym/buforowym, zbiornikiem </w:t>
            </w:r>
            <w:proofErr w:type="spellStart"/>
            <w:r w:rsidR="00297CA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297CA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wykonaniem przyłącza od sieci ciepłowniczej do węzła cieplnego (w tym opłata przyłączeniowa)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3E968AAF" w14:textId="7E91B5BC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533BDC" w14:textId="1968CC1C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042C2A10" w14:textId="0365EF92" w:rsidR="009A37DD" w:rsidRPr="006F3FA4" w:rsidRDefault="009A37DD" w:rsidP="00C25A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C25A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A37DD" w:rsidRPr="006F3FA4" w14:paraId="42F7DB33" w14:textId="77777777" w:rsidTr="00E86601">
        <w:tc>
          <w:tcPr>
            <w:tcW w:w="568" w:type="dxa"/>
          </w:tcPr>
          <w:p w14:paraId="11B108C2" w14:textId="48879181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A9B751" w14:textId="13E5E49F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powietrze/woda</w:t>
            </w:r>
          </w:p>
        </w:tc>
        <w:tc>
          <w:tcPr>
            <w:tcW w:w="3402" w:type="dxa"/>
          </w:tcPr>
          <w:p w14:paraId="3CEA8B26" w14:textId="393C340E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powietrze/woda z osprzętem,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0CE8F9CA" w14:textId="185D2058" w:rsidR="009A37DD" w:rsidRPr="006F3FA4" w:rsidRDefault="009A37DD" w:rsidP="00DE4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255549F" w14:textId="1E753740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  <w:p w14:paraId="60C36AB6" w14:textId="4741462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72DC962" w14:textId="607B1A55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27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 000</w:t>
            </w:r>
          </w:p>
          <w:p w14:paraId="43E1A807" w14:textId="2E2E32D8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A37DD" w:rsidRPr="006F3FA4" w14:paraId="108308B4" w14:textId="77777777" w:rsidTr="00E86601">
        <w:tc>
          <w:tcPr>
            <w:tcW w:w="568" w:type="dxa"/>
          </w:tcPr>
          <w:p w14:paraId="52A7B7D7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7449AF6" w14:textId="2694EC8C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Pompa ciepła powietrze/woda o podwyższonej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klasie efektywności energetycznej</w:t>
            </w:r>
          </w:p>
        </w:tc>
        <w:tc>
          <w:tcPr>
            <w:tcW w:w="3402" w:type="dxa"/>
          </w:tcPr>
          <w:p w14:paraId="6DF97966" w14:textId="119680AF" w:rsidR="009A37DD" w:rsidRPr="006F3FA4" w:rsidRDefault="009A37DD" w:rsidP="009A37DD">
            <w:pPr>
              <w:rPr>
                <w:rFonts w:asciiTheme="minorHAnsi" w:hAnsiTheme="minorHAnsi"/>
                <w:color w:val="000000"/>
                <w:sz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Zakup/montaż pompy ciepła </w:t>
            </w:r>
            <w:r w:rsidR="0096348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powietrze/woda z osprzętem, zbiornikiem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16B33A70" w14:textId="20EB497A" w:rsidR="009A37DD" w:rsidRPr="006F3FA4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6F3FA4"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(dla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temperatury zasilania 55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4D5A23E" w14:textId="17E31891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9</w:t>
            </w:r>
            <w:r w:rsidR="009E6636" w:rsidRPr="006F3FA4">
              <w:rPr>
                <w:rFonts w:asciiTheme="minorHAnsi" w:hAnsiTheme="minorHAnsi"/>
                <w:b/>
                <w:color w:val="000000"/>
                <w:sz w:val="22"/>
              </w:rPr>
              <w:t>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42BE1045" w14:textId="7AA10ED6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27</w:t>
            </w:r>
            <w:r w:rsidR="009E6636"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 000</w:t>
            </w:r>
          </w:p>
        </w:tc>
      </w:tr>
      <w:tr w:rsidR="009A37DD" w:rsidRPr="006F3FA4" w14:paraId="2A9B8255" w14:textId="77777777" w:rsidTr="00E86601">
        <w:tc>
          <w:tcPr>
            <w:tcW w:w="568" w:type="dxa"/>
          </w:tcPr>
          <w:p w14:paraId="0DF18882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0E8FAA" w14:textId="55D3868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 powietrze/powietrze</w:t>
            </w:r>
          </w:p>
        </w:tc>
        <w:tc>
          <w:tcPr>
            <w:tcW w:w="3402" w:type="dxa"/>
          </w:tcPr>
          <w:p w14:paraId="77AA1537" w14:textId="1048A9B3" w:rsidR="009A37DD" w:rsidRPr="006F3FA4" w:rsidRDefault="009A37DD" w:rsidP="005568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powietrze/powietrze z osprzętem</w:t>
            </w:r>
            <w:r w:rsidR="0055689B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52FCE27B" w14:textId="558838C3" w:rsidR="009A37DD" w:rsidRPr="006F3FA4" w:rsidRDefault="009A3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="002F48CA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6F3FA4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energetycznej.</w:t>
            </w:r>
          </w:p>
        </w:tc>
        <w:tc>
          <w:tcPr>
            <w:tcW w:w="1701" w:type="dxa"/>
          </w:tcPr>
          <w:p w14:paraId="4A895A21" w14:textId="610F0B72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="009A37DD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12538ED7" w14:textId="63074DE6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</w:tc>
      </w:tr>
      <w:tr w:rsidR="009A37DD" w:rsidRPr="006F3FA4" w14:paraId="72642B43" w14:textId="77777777" w:rsidTr="00E86601">
        <w:tc>
          <w:tcPr>
            <w:tcW w:w="568" w:type="dxa"/>
          </w:tcPr>
          <w:p w14:paraId="2AE3C182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E836EC4" w14:textId="3C6E4514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Gruntowa pompa ciepła o podwyższonej klasie efektywności energetycznej</w:t>
            </w:r>
          </w:p>
        </w:tc>
        <w:tc>
          <w:tcPr>
            <w:tcW w:w="3402" w:type="dxa"/>
          </w:tcPr>
          <w:p w14:paraId="133D4D8B" w14:textId="07F8ADB4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Zakup/montaż pompy ciepła </w:t>
            </w:r>
            <w:r w:rsidR="0096348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typu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grunt/woda, woda/woda z osprzętem, zbiornikiem akumulacyjnym/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31D4762F" w14:textId="5C521F0B" w:rsidR="009A37DD" w:rsidRPr="006F3FA4" w:rsidRDefault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6F3FA4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FE45B0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EC6B4C1" w14:textId="5C7599BB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6811151F" w14:textId="04CEF3E7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40 500</w:t>
            </w:r>
          </w:p>
        </w:tc>
      </w:tr>
      <w:tr w:rsidR="009A37DD" w:rsidRPr="006F3FA4" w14:paraId="5194BDFD" w14:textId="77777777" w:rsidTr="00E86601">
        <w:tc>
          <w:tcPr>
            <w:tcW w:w="568" w:type="dxa"/>
          </w:tcPr>
          <w:p w14:paraId="07DCA3DA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6869513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gazowy kondensacyjny</w:t>
            </w:r>
          </w:p>
        </w:tc>
        <w:tc>
          <w:tcPr>
            <w:tcW w:w="3402" w:type="dxa"/>
          </w:tcPr>
          <w:p w14:paraId="6411BA30" w14:textId="5654CDE7" w:rsidR="009A37DD" w:rsidRPr="006F3FA4" w:rsidRDefault="009A37DD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gazowego kondensacyjnego z osprzętem, sterowaniem, 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na gaz.</w:t>
            </w:r>
          </w:p>
        </w:tc>
        <w:tc>
          <w:tcPr>
            <w:tcW w:w="5244" w:type="dxa"/>
          </w:tcPr>
          <w:p w14:paraId="7112AD38" w14:textId="77777777" w:rsidR="009A37DD" w:rsidRPr="006F3FA4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spełniać w odniesieniu do ogrzewania pomieszczeń,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746AEA" w14:textId="77777777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5BC71358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W ramach kosztów kwalifikowanych osprzętu do kotła gazowego kondensacyjnego ujęta jest m</w:t>
            </w:r>
            <w:r w:rsidR="005C430F" w:rsidRPr="006F3FA4">
              <w:rPr>
                <w:rFonts w:asciiTheme="minorHAnsi" w:hAnsiTheme="minorHAnsi" w:cstheme="minorHAnsi"/>
                <w:sz w:val="22"/>
                <w:szCs w:val="22"/>
              </w:rPr>
              <w:t>.in. instalacja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prowadząca od przyłącza do kotła/od zbiornika na gaz do kotła.</w:t>
            </w:r>
          </w:p>
        </w:tc>
        <w:tc>
          <w:tcPr>
            <w:tcW w:w="1701" w:type="dxa"/>
          </w:tcPr>
          <w:p w14:paraId="5E1E0656" w14:textId="06ADA9A0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40E5F92B" w14:textId="7B423C4A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13 500</w:t>
            </w:r>
          </w:p>
        </w:tc>
      </w:tr>
      <w:tr w:rsidR="00D45968" w:rsidRPr="006F3FA4" w14:paraId="7B358E29" w14:textId="77777777" w:rsidTr="00E86601">
        <w:tc>
          <w:tcPr>
            <w:tcW w:w="568" w:type="dxa"/>
          </w:tcPr>
          <w:p w14:paraId="6D5C122B" w14:textId="707CF85E" w:rsidR="00D45968" w:rsidRPr="006F3FA4" w:rsidRDefault="00D45968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D6D7DD6" w14:textId="45E590AF" w:rsidR="00EC5376" w:rsidRPr="006F3FA4" w:rsidRDefault="00D459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Kotłownia gazowa (przyłącze gazowe</w:t>
            </w:r>
            <w:r w:rsidR="00383D7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instalacja wewnętrzna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kocioł gazowy kondensacyjny,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opłata przyłączeniowa, dokumentacja projektowa)</w:t>
            </w:r>
            <w:r w:rsidR="00EC537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031E9C5" w14:textId="23A4C9A3" w:rsidR="00D45968" w:rsidRPr="006F3FA4" w:rsidRDefault="00EC53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Dotyczy budynków, które nie są przyłączone do sieci </w:t>
            </w:r>
            <w:r w:rsidR="006D1641" w:rsidRPr="006F3FA4">
              <w:rPr>
                <w:rFonts w:asciiTheme="minorHAnsi" w:hAnsiTheme="minorHAnsi" w:cstheme="minorHAnsi"/>
                <w:sz w:val="22"/>
                <w:szCs w:val="22"/>
              </w:rPr>
              <w:t>dystrybucji gazu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14:paraId="0C8F9C9E" w14:textId="5B977925" w:rsidR="001A6F12" w:rsidRPr="006F3FA4" w:rsidRDefault="001A6F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Wykonanie przyłącza gazowego i instalacji od przyłącza do kotł</w:t>
            </w:r>
            <w:r w:rsidR="0003452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EB2C2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3452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</w:t>
            </w:r>
            <w:r w:rsidR="00034529" w:rsidRPr="006F3FA4">
              <w:t xml:space="preserve"> </w:t>
            </w:r>
            <w:r w:rsidR="00034529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opłaty przyłączeniowej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0912010" w14:textId="27061753" w:rsidR="001A6F12" w:rsidRPr="006F3FA4" w:rsidRDefault="00D459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gazowego kondensacyjnego z osprzętem, sterowaniem, armaturą zabezpieczającą i regulującą, układem doprowadzenia powietrza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 w:rsidR="00EC537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5E1DEA5" w14:textId="79F3B476" w:rsidR="00D45968" w:rsidRPr="006F3FA4" w:rsidRDefault="00D459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niezbędnej dokumentacji projektowej</w:t>
            </w:r>
            <w:r w:rsidR="00EC537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2A2AEADB" w14:textId="541F301F" w:rsidR="00DE48E8" w:rsidRPr="006F3FA4" w:rsidRDefault="00D459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gazowe kondensacyjne muszą spełniać w odniesieniu do ogrzewania pomieszczeń,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271CA3" w14:textId="5D37E137" w:rsidR="00D45968" w:rsidRPr="006F3FA4" w:rsidDel="00DB7A83" w:rsidRDefault="00D459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Prace będące przedmiotem dokumentacji projektowej, zostaną zrealizowane w ramach złożonego wniosku o dofinansowanie przedsięwzięcia, nie później, niż do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dnia zakończenia realizacji wnioskowanego przedsięwzięcia.</w:t>
            </w:r>
          </w:p>
        </w:tc>
        <w:tc>
          <w:tcPr>
            <w:tcW w:w="1701" w:type="dxa"/>
          </w:tcPr>
          <w:p w14:paraId="18826002" w14:textId="524703CB" w:rsidR="00D45968" w:rsidRPr="006F3FA4" w:rsidRDefault="00C25A8A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90</w:t>
            </w:r>
            <w:r w:rsidR="00D45968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5CA9DAA3" w14:textId="31044454" w:rsidR="00D45968" w:rsidRPr="006F3FA4" w:rsidRDefault="00C25A8A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13 500</w:t>
            </w:r>
          </w:p>
        </w:tc>
      </w:tr>
      <w:tr w:rsidR="009A37DD" w:rsidRPr="006F3FA4" w14:paraId="6683169F" w14:textId="77777777" w:rsidTr="00E86601">
        <w:tc>
          <w:tcPr>
            <w:tcW w:w="568" w:type="dxa"/>
          </w:tcPr>
          <w:p w14:paraId="524964CE" w14:textId="76F413A4" w:rsidR="009A37DD" w:rsidRPr="006F3FA4" w:rsidRDefault="00383D7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AD2121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olejowy kondensacyjny</w:t>
            </w:r>
          </w:p>
        </w:tc>
        <w:tc>
          <w:tcPr>
            <w:tcW w:w="3402" w:type="dxa"/>
          </w:tcPr>
          <w:p w14:paraId="60DCD736" w14:textId="7E35CEDB" w:rsidR="009A37DD" w:rsidRPr="006F3FA4" w:rsidRDefault="009A37DD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olejowego kondensacyjnego z osprzętem, sterowaniem, 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na olej.</w:t>
            </w:r>
          </w:p>
        </w:tc>
        <w:tc>
          <w:tcPr>
            <w:tcW w:w="5244" w:type="dxa"/>
          </w:tcPr>
          <w:p w14:paraId="0A231F3F" w14:textId="77777777" w:rsidR="009A37DD" w:rsidRPr="006F3FA4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Kotły olejowe kondensacyjne muszą spełniać w odniesieniu do ogrzewania pomieszczeń, wymagania </w:t>
            </w:r>
            <w:r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FBF961" w14:textId="77777777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25DC" w14:textId="3307D2C0" w:rsidR="00AF1108" w:rsidRPr="006F3FA4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W ramach kosztów kwalifikowanych osprzętu do kotła olejowego kondensacyjnego ujęta jest m</w:t>
            </w:r>
            <w:r w:rsidR="005C430F" w:rsidRPr="006F3FA4">
              <w:rPr>
                <w:rFonts w:asciiTheme="minorHAnsi" w:hAnsiTheme="minorHAnsi" w:cstheme="minorHAnsi"/>
                <w:sz w:val="22"/>
                <w:szCs w:val="22"/>
              </w:rPr>
              <w:t>.in. instalacja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prowadząca od zbiornika na olej do kotła</w:t>
            </w:r>
          </w:p>
        </w:tc>
        <w:tc>
          <w:tcPr>
            <w:tcW w:w="1701" w:type="dxa"/>
          </w:tcPr>
          <w:p w14:paraId="126E2A56" w14:textId="6E475CE4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275AEEAC" w14:textId="7300D4C4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13 500</w:t>
            </w:r>
          </w:p>
        </w:tc>
      </w:tr>
      <w:tr w:rsidR="009A37DD" w:rsidRPr="006F3FA4" w14:paraId="1E5A1B60" w14:textId="77777777" w:rsidTr="00E86601">
        <w:tc>
          <w:tcPr>
            <w:tcW w:w="568" w:type="dxa"/>
          </w:tcPr>
          <w:p w14:paraId="724DB90C" w14:textId="51A853A0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2AC0FA98" w14:textId="7671E64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zgazowujący drewno</w:t>
            </w:r>
          </w:p>
        </w:tc>
        <w:tc>
          <w:tcPr>
            <w:tcW w:w="3402" w:type="dxa"/>
          </w:tcPr>
          <w:p w14:paraId="485A6F29" w14:textId="756CB8A1" w:rsidR="009A37DD" w:rsidRPr="006F3FA4" w:rsidRDefault="009A37DD" w:rsidP="00F237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Zakup/montaż kotła zgazowującego drewno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osprzętem,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armaturą zabezpieczającą i regulującą, układem doprowadzenia powietrza i odprowadzenia spalin, 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702B82F9" w14:textId="35C410A3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427C5F" w:rsidRPr="006F3FA4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4C8976" w14:textId="0D03AF95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427C5F" w:rsidRPr="006F3FA4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738F4C" w14:textId="77777777" w:rsidR="00DA7A77" w:rsidRDefault="00E44B54" w:rsidP="00DA7A7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Kotły te mogą być przeznaczone wyłącznie do zgazowania biomasy w formie drewna kawałkowego</w:t>
            </w:r>
            <w:r w:rsidR="00DA7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7A77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albo </w:t>
            </w:r>
            <w:r w:rsidR="00DA7A77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do spalania biomasy w formie </w:t>
            </w:r>
            <w:proofErr w:type="spellStart"/>
            <w:r w:rsidR="00DA7A77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pelletu</w:t>
            </w:r>
            <w:proofErr w:type="spellEnd"/>
            <w:r w:rsidR="00DA7A77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drzewnego</w:t>
            </w:r>
            <w:r w:rsidR="00DA7A77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oraz </w:t>
            </w:r>
            <w:r w:rsidR="00DA7A77"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zgazowania biomasy w formie drewna kawałkowego. </w:t>
            </w:r>
          </w:p>
          <w:p w14:paraId="2978E15E" w14:textId="77777777" w:rsidR="00DA7A77" w:rsidRDefault="00DA7A77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lastRenderedPageBreak/>
              <w:t>Do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dofinansowania kwalifikują się </w:t>
            </w: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jedynie kotł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y</w:t>
            </w: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z automatycznym podawaniem </w:t>
            </w:r>
            <w:proofErr w:type="spellStart"/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pelletu</w:t>
            </w:r>
            <w:proofErr w:type="spellEnd"/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drzewnego</w:t>
            </w:r>
            <w:r w:rsidR="00E44B54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173A9D0" w14:textId="2FA8BEBB" w:rsidR="00E44B54" w:rsidRPr="00DA7A77" w:rsidRDefault="00E44B54" w:rsidP="009A37D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 dofinansowania nie są kwalifikowane </w:t>
            </w:r>
            <w:r w:rsidR="00DA7A77">
              <w:rPr>
                <w:rFonts w:asciiTheme="minorHAnsi" w:hAnsiTheme="minorHAnsi" w:cstheme="minorHAnsi"/>
                <w:sz w:val="22"/>
                <w:szCs w:val="22"/>
              </w:rPr>
              <w:t xml:space="preserve">inne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urządzenia wielopaliwowe.</w:t>
            </w:r>
          </w:p>
          <w:p w14:paraId="40FF7230" w14:textId="7E5B989F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B1E859" w14:textId="2FDB5DC3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antysmogowych, </w:t>
            </w:r>
            <w:r w:rsidR="00427C5F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E9E8AA" w14:textId="77777777" w:rsidR="009A37DD" w:rsidRDefault="009A37DD" w:rsidP="00BD1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musi być eksploatowany ze zbiornikiem akumulacyjnym</w:t>
            </w:r>
            <w:r w:rsidR="00EF6374" w:rsidRPr="006F3FA4">
              <w:rPr>
                <w:rFonts w:asciiTheme="minorHAnsi" w:hAnsiTheme="minorHAnsi" w:cstheme="minorHAnsi"/>
                <w:sz w:val="22"/>
                <w:szCs w:val="22"/>
              </w:rPr>
              <w:t>/buforowym</w:t>
            </w:r>
            <w:r w:rsidR="00E009B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, którego minimalna bezpieczna pojemność jest określona zgodnie ze wzorem „Pojemność zasobnika” znajdującego się w Rozporządzeniu Komisji (UE) 2015/1189 w odniesieniu do wymogów dotyczących </w:t>
            </w:r>
            <w:proofErr w:type="spellStart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dla kotłów na paliwa stałe.</w:t>
            </w:r>
          </w:p>
          <w:p w14:paraId="1403E6C2" w14:textId="41F6465E" w:rsidR="00DA7A77" w:rsidRPr="006F3FA4" w:rsidRDefault="00DA7A77" w:rsidP="00BD1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kominowe / spalinowe muszą być dostosowane do pracy z zamontowanym kotłem, co będzie potwierdzone w protokole z odbioru kominiarskiego podpisanym przez mistrza kominiarskiego.</w:t>
            </w:r>
          </w:p>
        </w:tc>
        <w:tc>
          <w:tcPr>
            <w:tcW w:w="1701" w:type="dxa"/>
          </w:tcPr>
          <w:p w14:paraId="74B86CAD" w14:textId="6C716D94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9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622E1EA2" w14:textId="52724D67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18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</w:tc>
      </w:tr>
      <w:tr w:rsidR="009A37DD" w:rsidRPr="006F3FA4" w14:paraId="71359960" w14:textId="77777777" w:rsidTr="00E86601">
        <w:tc>
          <w:tcPr>
            <w:tcW w:w="568" w:type="dxa"/>
          </w:tcPr>
          <w:p w14:paraId="48D6846C" w14:textId="01C96912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C25A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8A2FE0C" w14:textId="29282575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</w:t>
            </w:r>
          </w:p>
        </w:tc>
        <w:tc>
          <w:tcPr>
            <w:tcW w:w="3402" w:type="dxa"/>
          </w:tcPr>
          <w:p w14:paraId="4FF8F1E4" w14:textId="4366A758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 z osprzętem, armaturą zabezpieczającą i regulującą, układem doprowadzenia powietrza i odprowadzenia spalin,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zbiornikiem 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66C217F3" w14:textId="1EDB3AE0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3F1DAEED" w14:textId="346FDE8C" w:rsidR="009A37DD" w:rsidRPr="006F3FA4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EC910C" w14:textId="77777777" w:rsidR="00E44B54" w:rsidRPr="006F3FA4" w:rsidRDefault="00E44B54" w:rsidP="00E44B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te mogą być przeznaczone wyłącznie do spalania  biomasy w formie </w:t>
            </w:r>
            <w:proofErr w:type="spellStart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drzewnego . </w:t>
            </w:r>
          </w:p>
          <w:p w14:paraId="42B97FDE" w14:textId="02852B1E" w:rsidR="00E44B54" w:rsidRPr="006F3FA4" w:rsidRDefault="00E44B54" w:rsidP="00E44B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 dofinansowania nie są kwalifikowane urządzenia wielopaliwowe.</w:t>
            </w:r>
          </w:p>
          <w:p w14:paraId="70CC9848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73FAE85B" w14:textId="1594A216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C64BDD4" w14:textId="77777777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</w:p>
          <w:p w14:paraId="1C64A85F" w14:textId="42EB6DE5" w:rsidR="00DA7A77" w:rsidRPr="006F3FA4" w:rsidRDefault="00DA7A77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kominowe / spalinowe muszą być dostosowane do pracy z zamontowanym kotłem, co będzie potwierdzone w protokole z odbioru kominiarskiego podpisanym przez mistrza kominiarskiego.</w:t>
            </w:r>
          </w:p>
        </w:tc>
        <w:tc>
          <w:tcPr>
            <w:tcW w:w="1701" w:type="dxa"/>
          </w:tcPr>
          <w:p w14:paraId="4467FAF8" w14:textId="7C0D705F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9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  <w:p w14:paraId="5C9C179B" w14:textId="20C40F29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7BE0699" w14:textId="65EEA048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</w:t>
            </w:r>
            <w:r w:rsidR="00372805">
              <w:rPr>
                <w:rFonts w:asciiTheme="minorHAnsi" w:hAnsiTheme="minorHAnsi"/>
                <w:b/>
                <w:color w:val="000000"/>
                <w:sz w:val="22"/>
              </w:rPr>
              <w:t>8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  <w:p w14:paraId="6B428001" w14:textId="1C864C32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9A37DD" w:rsidRPr="006F3FA4" w14:paraId="31119B7A" w14:textId="77777777" w:rsidTr="00E86601">
        <w:tc>
          <w:tcPr>
            <w:tcW w:w="568" w:type="dxa"/>
          </w:tcPr>
          <w:p w14:paraId="6FEFEEBB" w14:textId="6F18FA4B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C25A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2A675B1" w14:textId="10AFFBEB" w:rsidR="009A37DD" w:rsidRPr="006F3FA4" w:rsidRDefault="009A37DD" w:rsidP="00C25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o podwyższonym standardzie</w:t>
            </w:r>
          </w:p>
        </w:tc>
        <w:tc>
          <w:tcPr>
            <w:tcW w:w="3402" w:type="dxa"/>
          </w:tcPr>
          <w:p w14:paraId="26FDE796" w14:textId="4A8DF057" w:rsidR="009A37DD" w:rsidRPr="006F3FA4" w:rsidRDefault="009A37DD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</w:t>
            </w: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paliwa, </w:t>
            </w:r>
            <w:r w:rsidRPr="006F3FA4">
              <w:rPr>
                <w:rFonts w:asciiTheme="minorHAnsi" w:hAnsiTheme="minorHAnsi"/>
                <w:color w:val="000000"/>
                <w:sz w:val="22"/>
              </w:rPr>
              <w:t>o obniżonej emisyjności cząstek stałych o wartości ≤ 20 mg/m</w:t>
            </w:r>
            <w:r w:rsidRPr="006F3FA4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3 </w:t>
            </w:r>
            <w:r w:rsidR="00587610" w:rsidRPr="006F3FA4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="0058761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(W odniesieniu do suchych spalin w temp. 0°C, 1013 </w:t>
            </w:r>
            <w:proofErr w:type="spellStart"/>
            <w:r w:rsidR="0058761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</w:t>
            </w:r>
            <w:proofErr w:type="spellEnd"/>
            <w:r w:rsidR="0058761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O2=10%)</w:t>
            </w:r>
            <w:r w:rsidR="00587610" w:rsidRPr="006F3FA4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osprzętem, armaturą zabezpieczającą i regulującą , układem doprowadzenia powietrza i odprowadzenia spalin, zbiornikiem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akumulacyjnym/buforowym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1D257F27" w14:textId="313D128A" w:rsidR="009A37DD" w:rsidRPr="006F3FA4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certyfikat/świadectwo potwierdzające spełnienie wymogów dotyczących 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3FE6E1B" w14:textId="08C9589F" w:rsidR="009A37DD" w:rsidRPr="006F3FA4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musz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charakteryzować się obniżoną emisyjnością cząstek stałych o wartości ≤ 20 mg/m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8BAB6C" w14:textId="5159B7D6" w:rsidR="009A37DD" w:rsidRPr="006F3FA4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9A37DD" w:rsidRPr="006F3F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klasę efektywności energetycznej minimum A+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etykiety energetycznej.</w:t>
            </w:r>
          </w:p>
          <w:p w14:paraId="5A667DD9" w14:textId="77777777" w:rsidR="006B7FB3" w:rsidRPr="006F3FA4" w:rsidRDefault="006B7FB3" w:rsidP="006B7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te mogą być przeznaczone wyłącznie do spalania  biomasy w formie </w:t>
            </w:r>
            <w:proofErr w:type="spellStart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drzewnego . </w:t>
            </w:r>
          </w:p>
          <w:p w14:paraId="79EE5AD0" w14:textId="28F6CECA" w:rsidR="006B7FB3" w:rsidRPr="006F3FA4" w:rsidRDefault="006B7FB3" w:rsidP="006B7F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 dofinansowania nie są kwalifikowane urządzenia wielopaliwowe</w:t>
            </w:r>
          </w:p>
          <w:p w14:paraId="033C272E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35B7B421" w14:textId="1939E639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="00D34BA9" w:rsidRPr="006F3FA4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6B0AD48" w14:textId="77777777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antysmogowych, </w:t>
            </w:r>
            <w:r w:rsidR="001628F5" w:rsidRPr="006F3FA4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 w:rsidR="00DE48E8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D4B72D" w14:textId="45FD7B04" w:rsidR="00DA7A77" w:rsidRPr="006F3FA4" w:rsidRDefault="00DA7A77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kominowe / spalinowe muszą być dostosowane do pracy z zamontowanym kotłem, co będzie potwierdzone w protokole z odbioru kominiarskiego podpisanym przez mistrza kominiarskiego.</w:t>
            </w:r>
          </w:p>
        </w:tc>
        <w:tc>
          <w:tcPr>
            <w:tcW w:w="1701" w:type="dxa"/>
          </w:tcPr>
          <w:p w14:paraId="45842252" w14:textId="438A91F4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9</w:t>
            </w:r>
            <w:r w:rsidR="009E6636" w:rsidRPr="006F3FA4">
              <w:rPr>
                <w:rFonts w:asciiTheme="minorHAnsi" w:hAnsiTheme="minorHAnsi"/>
                <w:b/>
                <w:color w:val="000000"/>
                <w:sz w:val="22"/>
              </w:rPr>
              <w:t>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9258FFB" w14:textId="6C4710F7" w:rsidR="009A37DD" w:rsidRPr="006F3FA4" w:rsidRDefault="009E6636" w:rsidP="003728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</w:t>
            </w:r>
            <w:r w:rsidR="00372805">
              <w:rPr>
                <w:rFonts w:asciiTheme="minorHAnsi" w:hAnsiTheme="minorHAnsi"/>
                <w:b/>
                <w:color w:val="000000"/>
                <w:sz w:val="22"/>
              </w:rPr>
              <w:t>8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 000</w:t>
            </w:r>
          </w:p>
        </w:tc>
      </w:tr>
      <w:tr w:rsidR="009A37DD" w:rsidRPr="006F3FA4" w14:paraId="3ABC3279" w14:textId="77777777" w:rsidTr="00E86601">
        <w:trPr>
          <w:trHeight w:val="2831"/>
        </w:trPr>
        <w:tc>
          <w:tcPr>
            <w:tcW w:w="568" w:type="dxa"/>
          </w:tcPr>
          <w:p w14:paraId="0B866493" w14:textId="2DEB1CA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C25A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DCD194B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3402" w:type="dxa"/>
          </w:tcPr>
          <w:p w14:paraId="00502D70" w14:textId="43BEB1DE" w:rsidR="009A37DD" w:rsidRPr="006F3FA4" w:rsidRDefault="009A37DD" w:rsidP="00CA72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urządzenia grzewczego</w:t>
            </w:r>
            <w:r w:rsidR="00EB2C20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elektrycznego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725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(inne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CA725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niż pomp</w:t>
            </w:r>
            <w:r w:rsidR="00DF5C2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CA725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ciepła)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materiałów instalacyjnych wchodzących w skład systemu ogrzewania elektrycznego, zbiornika akumulacyjnego/buforowego</w:t>
            </w:r>
            <w:r w:rsidR="009033EF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zbiornika</w:t>
            </w:r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1EEBD757" w14:textId="21819D29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0DA2E" w14:textId="686A94E8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="009A37DD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14:paraId="13AEFA12" w14:textId="2F30AE59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  <w:r w:rsidR="009A37DD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000</w:t>
            </w:r>
          </w:p>
        </w:tc>
      </w:tr>
      <w:tr w:rsidR="009A37DD" w:rsidRPr="006F3FA4" w14:paraId="512630F3" w14:textId="77777777" w:rsidTr="00E86601">
        <w:trPr>
          <w:trHeight w:val="4130"/>
        </w:trPr>
        <w:tc>
          <w:tcPr>
            <w:tcW w:w="568" w:type="dxa"/>
          </w:tcPr>
          <w:p w14:paraId="046243BC" w14:textId="6B2C1E7A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13</w:t>
            </w:r>
          </w:p>
          <w:p w14:paraId="1B83421B" w14:textId="19DF0A5E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98DC0" w14:textId="0E4E575D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1C9D73CB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3402" w:type="dxa"/>
          </w:tcPr>
          <w:p w14:paraId="7B7F4403" w14:textId="7C31D818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Zakup/montaż materiałów instalacyjnych i urządzeń wchodzących w skład instalacji centralnego ogrzewania (w tym </w:t>
            </w:r>
            <w:r w:rsidR="00CA7258" w:rsidRPr="006F3FA4">
              <w:rPr>
                <w:rFonts w:asciiTheme="minorHAnsi" w:hAnsiTheme="minorHAnsi" w:cstheme="minorHAnsi"/>
                <w:sz w:val="22"/>
                <w:szCs w:val="22"/>
              </w:rPr>
              <w:t>kolektorów słonecznych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), wykonanie równoważenia hydraulicznego instalacji grzewczej. </w:t>
            </w:r>
          </w:p>
          <w:p w14:paraId="5C612365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Zakup/montaż materiałów instalacyjnych i urządzeń wchodzących</w:t>
            </w:r>
            <w:r w:rsidRPr="006F3FA4">
              <w:rPr>
                <w:rFonts w:asciiTheme="minorHAnsi" w:hAnsiTheme="minorHAnsi"/>
                <w:sz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75E11AD3" w14:textId="51F44767" w:rsidR="009A37DD" w:rsidRPr="006F3FA4" w:rsidRDefault="009A37DD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przygotowania ciepłej wody użytkowej (w tym </w:t>
            </w:r>
            <w:r w:rsidR="002059AC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kolektorów słonecznych 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pomp ciepła do ciepłej wody użytkowej).</w:t>
            </w:r>
          </w:p>
        </w:tc>
        <w:tc>
          <w:tcPr>
            <w:tcW w:w="5244" w:type="dxa"/>
          </w:tcPr>
          <w:p w14:paraId="3F38F11A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Kolektory słoneczne muszą posiadać: </w:t>
            </w:r>
          </w:p>
          <w:p w14:paraId="068654FB" w14:textId="5877AC37" w:rsidR="009A37DD" w:rsidRPr="006F3FA4" w:rsidRDefault="009A37DD" w:rsidP="009A37DD">
            <w:pPr>
              <w:pStyle w:val="Default"/>
              <w:spacing w:before="1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Certyfikat na europejski znak jakości „Solar </w:t>
            </w:r>
            <w:proofErr w:type="spellStart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Keymark</w:t>
            </w:r>
            <w:proofErr w:type="spellEnd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” wraz z załącznikiem technicznym lub równoważ</w:t>
            </w:r>
            <w:r w:rsidR="005A2445" w:rsidRPr="006F3FA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y certyfikat potwierdzający </w:t>
            </w:r>
            <w:r w:rsidR="00DF5C2F" w:rsidRPr="006F3FA4">
              <w:rPr>
                <w:rFonts w:asciiTheme="minorHAnsi" w:hAnsiTheme="minorHAnsi" w:cstheme="minorHAnsi"/>
                <w:sz w:val="22"/>
                <w:szCs w:val="22"/>
              </w:rPr>
              <w:t>m.in.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badań kolektora; </w:t>
            </w:r>
          </w:p>
          <w:p w14:paraId="1E270C92" w14:textId="2CAA25D7" w:rsidR="009A37DD" w:rsidRPr="006F3FA4" w:rsidRDefault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Pompy ciepła w odniesieniu do wytwarzania ciepłej wody użytkowej muszą spełniać wymagania </w:t>
            </w: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klasy efektywności energetycznej minimum A </w:t>
            </w:r>
            <w:r w:rsidR="0016254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16254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E48E8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B19F037" w14:textId="75602F91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0D214A25" w14:textId="5F183130" w:rsidR="009A37DD" w:rsidRPr="006F3FA4" w:rsidRDefault="00372805" w:rsidP="003728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13 5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00</w:t>
            </w:r>
          </w:p>
        </w:tc>
      </w:tr>
      <w:tr w:rsidR="009A37DD" w:rsidRPr="006F3FA4" w14:paraId="34D66685" w14:textId="77777777" w:rsidTr="00E86601">
        <w:trPr>
          <w:trHeight w:val="1154"/>
        </w:trPr>
        <w:tc>
          <w:tcPr>
            <w:tcW w:w="568" w:type="dxa"/>
          </w:tcPr>
          <w:p w14:paraId="6726D8F3" w14:textId="216A1A10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585DDD29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3402" w:type="dxa"/>
          </w:tcPr>
          <w:p w14:paraId="23FA438A" w14:textId="36CEA4D2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5244" w:type="dxa"/>
          </w:tcPr>
          <w:p w14:paraId="21DFB29E" w14:textId="010800CA" w:rsidR="00424506" w:rsidRPr="006F3FA4" w:rsidRDefault="009A37DD" w:rsidP="0042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Wentylacja mechaniczna z odzyskiem ciepła musi spełniać wymagania </w:t>
            </w: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klasy efektywności energetycznej minimum A</w:t>
            </w:r>
            <w:r w:rsidR="00424506"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42450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0A43DD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424506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etykiety energetycznej. </w:t>
            </w:r>
          </w:p>
          <w:p w14:paraId="52FDD036" w14:textId="57EDB0E0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29819B" w14:textId="6ABB14E1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9E6636" w:rsidRPr="006F3FA4">
              <w:rPr>
                <w:rFonts w:asciiTheme="minorHAnsi" w:hAnsiTheme="minorHAnsi"/>
                <w:b/>
                <w:color w:val="000000"/>
                <w:sz w:val="22"/>
              </w:rPr>
              <w:t>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495DF6EB" w14:textId="01A10CFD" w:rsidR="009A37DD" w:rsidRPr="006F3FA4" w:rsidRDefault="009E6636" w:rsidP="003728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1</w:t>
            </w:r>
            <w:r w:rsidR="00372805">
              <w:rPr>
                <w:rFonts w:asciiTheme="minorHAnsi" w:hAnsiTheme="minorHAnsi"/>
                <w:b/>
                <w:color w:val="000000"/>
                <w:sz w:val="22"/>
              </w:rPr>
              <w:t>5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000</w:t>
            </w:r>
          </w:p>
        </w:tc>
      </w:tr>
      <w:tr w:rsidR="009A37DD" w:rsidRPr="006F3FA4" w14:paraId="68ECAF5A" w14:textId="77777777" w:rsidTr="00E86601">
        <w:tc>
          <w:tcPr>
            <w:tcW w:w="568" w:type="dxa"/>
          </w:tcPr>
          <w:p w14:paraId="2027CB4B" w14:textId="319A2CBD" w:rsidR="009A37DD" w:rsidRPr="006F3FA4" w:rsidRDefault="00C25A8A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31AEC0F5" w14:textId="77777777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Mikroinstalacja</w:t>
            </w:r>
            <w:proofErr w:type="spellEnd"/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fotowoltaiczna</w:t>
            </w:r>
          </w:p>
        </w:tc>
        <w:tc>
          <w:tcPr>
            <w:tcW w:w="3402" w:type="dxa"/>
          </w:tcPr>
          <w:p w14:paraId="182D4023" w14:textId="7E12CE32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oraz odbiór i uruchomienie mikroinstalacji fotowoltaicznej 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5244" w:type="dxa"/>
          </w:tcPr>
          <w:p w14:paraId="695ADFAD" w14:textId="6DC74B0B" w:rsidR="009A37DD" w:rsidRPr="006F3FA4" w:rsidRDefault="00FC5A9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ikroinstalacj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fotowoltaiczna </w:t>
            </w:r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 xml:space="preserve">o zainstalowanej mocy elektrycznej od 2 kW do 10 </w:t>
            </w:r>
            <w:proofErr w:type="spellStart"/>
            <w:r w:rsidR="009A37DD" w:rsidRPr="006F3FA4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End"/>
          </w:p>
          <w:p w14:paraId="1B023CFC" w14:textId="77777777" w:rsidR="009A37DD" w:rsidRPr="006F3FA4" w:rsidRDefault="009A37D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Urządzenia muszą być instalowane jako nowe, wyprodukowane w ciągu 24 miesięcy przed montażem;</w:t>
            </w:r>
          </w:p>
          <w:p w14:paraId="3FEA40DA" w14:textId="014E3158" w:rsidR="009A37DD" w:rsidRPr="006F3FA4" w:rsidRDefault="009A37D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Dofinansowaniu nie podlegają projekty polegające na zwiększeniu mocy już istniejącej mikroinstalacji fotowoltaicznej;</w:t>
            </w:r>
          </w:p>
          <w:p w14:paraId="406A24D6" w14:textId="6060E586" w:rsidR="009A37DD" w:rsidRPr="006F3FA4" w:rsidRDefault="009A37DD" w:rsidP="00BD10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sz w:val="22"/>
                <w:szCs w:val="22"/>
              </w:rPr>
              <w:t>Zakończenie zadania rozumiane jest jako przyłączenie mikroinstalacji fotowoltaicznej do sieci</w:t>
            </w:r>
            <w:r w:rsidR="00DF5C2F" w:rsidRPr="006F3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3140AE5" w14:textId="70D04B3D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3F5169" w:rsidRPr="006F3FA4">
              <w:rPr>
                <w:rFonts w:asciiTheme="minorHAnsi" w:hAnsiTheme="minorHAnsi"/>
                <w:b/>
                <w:color w:val="000000"/>
                <w:sz w:val="22"/>
              </w:rPr>
              <w:t>0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2F2D545" w14:textId="339A5309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3F5169"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>000</w:t>
            </w:r>
          </w:p>
        </w:tc>
      </w:tr>
    </w:tbl>
    <w:p w14:paraId="33CB1014" w14:textId="4C341059" w:rsidR="00CB145A" w:rsidRDefault="00CB145A" w:rsidP="0003200E">
      <w:pPr>
        <w:pStyle w:val="Nagwek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63F982" w14:textId="77777777" w:rsidR="00DA7A77" w:rsidRPr="006F3FA4" w:rsidRDefault="00DA7A77" w:rsidP="0003200E">
      <w:pPr>
        <w:pStyle w:val="Nagwek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2874D1" w14:textId="2B0535D8" w:rsidR="00C930EF" w:rsidRPr="006F3FA4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3.</w:t>
      </w:r>
      <w:r w:rsidR="00C57910"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Ocieplenie przegród budowlanych</w:t>
      </w:r>
      <w:r w:rsidR="00F30C91" w:rsidRPr="006F3FA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stolarka okienna i drzwiowa</w:t>
      </w:r>
    </w:p>
    <w:p w14:paraId="14F07228" w14:textId="77777777" w:rsidR="00AF4F63" w:rsidRPr="006F3FA4" w:rsidRDefault="00AF4F6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3632"/>
        <w:gridCol w:w="4589"/>
        <w:gridCol w:w="1560"/>
        <w:gridCol w:w="1559"/>
      </w:tblGrid>
      <w:tr w:rsidR="00844639" w:rsidRPr="006F3FA4" w14:paraId="24350D94" w14:textId="77777777" w:rsidTr="00EB3E91">
        <w:trPr>
          <w:trHeight w:val="1030"/>
        </w:trPr>
        <w:tc>
          <w:tcPr>
            <w:tcW w:w="611" w:type="dxa"/>
          </w:tcPr>
          <w:p w14:paraId="1616651F" w14:textId="77777777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</w:tcPr>
          <w:p w14:paraId="74321F04" w14:textId="01EF7305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3632" w:type="dxa"/>
          </w:tcPr>
          <w:p w14:paraId="41DCC49B" w14:textId="05406017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4589" w:type="dxa"/>
          </w:tcPr>
          <w:p w14:paraId="4D6F345E" w14:textId="77777777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560" w:type="dxa"/>
          </w:tcPr>
          <w:p w14:paraId="60B0D6F6" w14:textId="5E5565A1" w:rsidR="00844639" w:rsidRPr="006F3FA4" w:rsidDel="00C57910" w:rsidRDefault="00817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7B6DC8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559" w:type="dxa"/>
          </w:tcPr>
          <w:p w14:paraId="3E38CD9E" w14:textId="1EB0EE7F" w:rsidR="00844639" w:rsidRPr="006F3FA4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="007B6DC8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</w:p>
        </w:tc>
      </w:tr>
      <w:tr w:rsidR="009A37DD" w:rsidRPr="006F3FA4" w14:paraId="1FC1BD0C" w14:textId="77777777" w:rsidTr="00EB3E91">
        <w:trPr>
          <w:trHeight w:val="841"/>
        </w:trPr>
        <w:tc>
          <w:tcPr>
            <w:tcW w:w="611" w:type="dxa"/>
          </w:tcPr>
          <w:p w14:paraId="22569ED0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7017664E" w14:textId="77777777" w:rsidR="009A37DD" w:rsidRPr="006F3FA4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4CBCA8E2" w14:textId="04BA4F70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Ocieplenie przegród budowlanych</w:t>
            </w:r>
          </w:p>
        </w:tc>
        <w:tc>
          <w:tcPr>
            <w:tcW w:w="3632" w:type="dxa"/>
          </w:tcPr>
          <w:p w14:paraId="1122E8A6" w14:textId="5BE97F12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budowlanych wykorzystywanych do ocieplenia przegród budowlanych zewnętrznych i wewnętrznych oddzielających pomieszczenia ogrzewane od nieogrzewanych, stropów pod nieogrzewanymi poddaszami, stropów nad pomieszczeniami nieogrzewanymi i zamkniętymi przestrzeniami podpodłogowymi, płyt balkonowych, fundamentów itp. wchodzących w skład systemów dociepleń lub wykorzystywanych do zabezpiecz</w:t>
            </w:r>
            <w:r w:rsidR="00D134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enia przed zawilgoceniem.</w:t>
            </w:r>
          </w:p>
          <w:p w14:paraId="4C303E91" w14:textId="246E1713" w:rsidR="009A37DD" w:rsidRPr="006F3FA4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 (np. wymiana parapetów</w:t>
            </w:r>
            <w:r w:rsidR="0077588A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orynnowania itp.)</w:t>
            </w:r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76572" w:rsidRPr="006F3FA4">
              <w:t xml:space="preserve"> </w:t>
            </w:r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Ocieplenia nie stanowi położenie wyłącznie </w:t>
            </w:r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farb/tynków </w:t>
            </w:r>
            <w:proofErr w:type="spellStart"/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termorefleksyjnych</w:t>
            </w:r>
            <w:proofErr w:type="spellEnd"/>
            <w:r w:rsidR="00876572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termoizolacyjnych.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</w:tcPr>
          <w:p w14:paraId="4860A1DE" w14:textId="7083D5F3" w:rsidR="00BB38F7" w:rsidRPr="006F3FA4" w:rsidRDefault="00BB38F7" w:rsidP="009A37D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EFA6B" w14:textId="428837A6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="009A37DD" w:rsidRPr="006F3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59" w:type="dxa"/>
          </w:tcPr>
          <w:p w14:paraId="3E2EAD78" w14:textId="5B05F936" w:rsidR="009A37DD" w:rsidRPr="006F3FA4" w:rsidRDefault="00372805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135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 zł za m</w:t>
            </w:r>
            <w:r w:rsidR="009A37DD" w:rsidRPr="006F3FA4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F31B8D" w:rsidRPr="006F3FA4" w14:paraId="651B5563" w14:textId="77777777" w:rsidTr="00EB3E91">
        <w:tc>
          <w:tcPr>
            <w:tcW w:w="611" w:type="dxa"/>
          </w:tcPr>
          <w:p w14:paraId="667E30C7" w14:textId="77777777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12221DB5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3632" w:type="dxa"/>
          </w:tcPr>
          <w:p w14:paraId="41DA734F" w14:textId="2B7F1CEA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 w tym okna/drzwi balkonowe, okna połaciowe, powierzchnie przezroczyste nieotwieralne</w:t>
            </w:r>
          </w:p>
          <w:p w14:paraId="4BE3EF9A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montażowymi.</w:t>
            </w:r>
          </w:p>
          <w:p w14:paraId="74866D45" w14:textId="78C3A849" w:rsidR="006B7FB3" w:rsidRPr="006F3FA4" w:rsidRDefault="006B7FB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</w:p>
        </w:tc>
        <w:tc>
          <w:tcPr>
            <w:tcW w:w="4589" w:type="dxa"/>
            <w:vMerge w:val="restart"/>
          </w:tcPr>
          <w:p w14:paraId="75A2D386" w14:textId="00521CD3" w:rsidR="00F31B8D" w:rsidRPr="006F3FA4" w:rsidRDefault="00F31B8D" w:rsidP="00F31B8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stolarki okiennej i drzwiowej dopuszcza się jedynie w przypadku wymiany w pomieszczeniach ogrzewanych;</w:t>
            </w:r>
          </w:p>
          <w:p w14:paraId="641AEC85" w14:textId="5A697F5F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Zakupione i zamontowane okna, drzwi zewnętrzne/bramy garażowe muszą spełniać wymagania techniczne dla przenikalności cieplnej określone w rozporządzeniu Ministra Infrastruktury z dnia 12 kwietnia 2002 r. w sprawie warunków technicznych, jakim powinny odpowiadać budynki i ich usytuowanie (tj. Dz. U. z 2015 r., poz. 1</w:t>
            </w:r>
            <w:r w:rsidR="004C1903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422, z </w:t>
            </w:r>
            <w:proofErr w:type="spellStart"/>
            <w:r w:rsidR="004C1903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="004C1903"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zm.), obowiązujące</w:t>
            </w: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31 grudnia 2020 roku.</w:t>
            </w:r>
          </w:p>
        </w:tc>
        <w:tc>
          <w:tcPr>
            <w:tcW w:w="1560" w:type="dxa"/>
          </w:tcPr>
          <w:p w14:paraId="2B225E98" w14:textId="40E36254" w:rsidR="00F31B8D" w:rsidRPr="006F3FA4" w:rsidRDefault="00372805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F31B8D" w:rsidRPr="006F3FA4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559" w:type="dxa"/>
          </w:tcPr>
          <w:p w14:paraId="77F09F47" w14:textId="0492C38E" w:rsidR="00F31B8D" w:rsidRPr="006F3FA4" w:rsidRDefault="00372805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63</w:t>
            </w:r>
            <w:r w:rsidR="00F31B8D" w:rsidRPr="006F3FA4">
              <w:rPr>
                <w:rFonts w:asciiTheme="minorHAnsi" w:hAnsiTheme="minorHAnsi"/>
                <w:b/>
                <w:color w:val="000000"/>
                <w:sz w:val="22"/>
              </w:rPr>
              <w:t>0 zł za m</w:t>
            </w:r>
            <w:r w:rsidR="00F31B8D" w:rsidRPr="006F3FA4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F31B8D" w:rsidRPr="006F3FA4" w14:paraId="099DE2DB" w14:textId="77777777" w:rsidTr="00BD1045">
        <w:trPr>
          <w:trHeight w:val="2287"/>
        </w:trPr>
        <w:tc>
          <w:tcPr>
            <w:tcW w:w="611" w:type="dxa"/>
          </w:tcPr>
          <w:p w14:paraId="64A794B3" w14:textId="77777777" w:rsidR="00F31B8D" w:rsidRPr="006F3FA4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</w:tcPr>
          <w:p w14:paraId="0C0079C9" w14:textId="75DF4D25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3632" w:type="dxa"/>
          </w:tcPr>
          <w:p w14:paraId="4F49D143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drzwiowej w tym drzwi zewnętrzne, drzwi/bramy garażowe.</w:t>
            </w:r>
          </w:p>
          <w:p w14:paraId="094CD6EF" w14:textId="73E736E7" w:rsidR="006B7FB3" w:rsidRPr="006F3FA4" w:rsidRDefault="006B7FB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3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</w:p>
        </w:tc>
        <w:tc>
          <w:tcPr>
            <w:tcW w:w="4589" w:type="dxa"/>
            <w:vMerge/>
          </w:tcPr>
          <w:p w14:paraId="63DE4A2A" w14:textId="77777777" w:rsidR="00F31B8D" w:rsidRPr="006F3FA4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9E983E" w14:textId="1210BA50" w:rsidR="00F31B8D" w:rsidRPr="006F3FA4" w:rsidRDefault="00372805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</w:t>
            </w:r>
            <w:r w:rsidR="00F31B8D" w:rsidRPr="006F3FA4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559" w:type="dxa"/>
          </w:tcPr>
          <w:p w14:paraId="61D02810" w14:textId="58D172FF" w:rsidR="00F31B8D" w:rsidRPr="006F3FA4" w:rsidRDefault="00F31B8D" w:rsidP="00BE4A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 xml:space="preserve">1 </w:t>
            </w:r>
            <w:r w:rsidR="00BE4A34">
              <w:rPr>
                <w:rFonts w:asciiTheme="minorHAnsi" w:hAnsiTheme="minorHAnsi"/>
                <w:b/>
                <w:color w:val="000000"/>
                <w:sz w:val="22"/>
              </w:rPr>
              <w:t>8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</w:rPr>
              <w:t>00 zł za m</w:t>
            </w:r>
            <w:r w:rsidRPr="006F3FA4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13171AFC" w14:textId="77777777" w:rsidR="00963489" w:rsidRPr="006F3FA4" w:rsidRDefault="00963489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</w:p>
    <w:p w14:paraId="07A54230" w14:textId="4B7CF02F" w:rsidR="009F4705" w:rsidRPr="006F3FA4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 w:rsidRPr="006F3FA4">
        <w:rPr>
          <w:rFonts w:asciiTheme="minorHAnsi" w:hAnsiTheme="minorHAnsi" w:cstheme="minorHAnsi"/>
          <w:b/>
          <w:bCs/>
        </w:rPr>
        <w:t>Szczegółowe wymagania prawne odnoszące się do zadań finansowanych w ramach Programu Priorytetowego Czyste Powietrze</w:t>
      </w:r>
    </w:p>
    <w:p w14:paraId="69E8D8EB" w14:textId="77777777" w:rsidR="009F4705" w:rsidRPr="006F3FA4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</w:p>
    <w:p w14:paraId="24D69307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56D33D59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Pr="006F3FA4">
        <w:rPr>
          <w:rFonts w:asciiTheme="minorHAnsi" w:hAnsiTheme="minorHAnsi" w:cstheme="minorHAnsi"/>
          <w:sz w:val="22"/>
          <w:szCs w:val="22"/>
        </w:rPr>
        <w:br/>
        <w:t xml:space="preserve">z dnia 4 lipca 2017 r. ustanawiającym ramy etykietowania energetycznego i uchylającym dyrektywę 2010/30/UE.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A+ </w:t>
      </w:r>
      <w:r w:rsidRPr="006F3FA4">
        <w:rPr>
          <w:rFonts w:asciiTheme="minorHAnsi" w:hAnsiTheme="minorHAnsi" w:cstheme="minorHAnsi"/>
          <w:sz w:val="22"/>
          <w:szCs w:val="22"/>
        </w:rPr>
        <w:t>(dla temperatury zasilania 55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F3FA4">
        <w:rPr>
          <w:rFonts w:asciiTheme="minorHAnsi" w:hAnsiTheme="minorHAnsi" w:cstheme="minorHAnsi"/>
          <w:sz w:val="22"/>
          <w:szCs w:val="22"/>
        </w:rPr>
        <w:t xml:space="preserve">C) na podstawie karty produktu </w:t>
      </w:r>
      <w:r w:rsidRPr="006F3FA4">
        <w:rPr>
          <w:rFonts w:asciiTheme="minorHAnsi" w:hAnsiTheme="minorHAnsi" w:cstheme="minorHAnsi"/>
          <w:sz w:val="22"/>
          <w:szCs w:val="22"/>
        </w:rPr>
        <w:br/>
        <w:t>i etykiety energetycznej.</w:t>
      </w:r>
    </w:p>
    <w:p w14:paraId="00E555F4" w14:textId="77777777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1F2437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 xml:space="preserve">Pompy ciepła powietrze/woda o podwyższonej klasie efektywności energetycznej </w:t>
      </w:r>
    </w:p>
    <w:p w14:paraId="3ABD4320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lastRenderedPageBreak/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Pr="006F3FA4">
        <w:rPr>
          <w:rFonts w:asciiTheme="minorHAnsi" w:hAnsiTheme="minorHAnsi"/>
          <w:b/>
          <w:sz w:val="22"/>
        </w:rPr>
        <w:t xml:space="preserve"> </w:t>
      </w:r>
      <w:r w:rsidRPr="006F3FA4">
        <w:rPr>
          <w:rFonts w:asciiTheme="minorHAnsi" w:hAnsiTheme="minorHAnsi" w:cstheme="minorHAnsi"/>
          <w:sz w:val="22"/>
          <w:szCs w:val="22"/>
        </w:rPr>
        <w:t>(dla temperatury zasilania 55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F3FA4">
        <w:rPr>
          <w:rFonts w:asciiTheme="minorHAnsi" w:hAnsiTheme="minorHAnsi" w:cstheme="minorHAnsi"/>
          <w:sz w:val="22"/>
          <w:szCs w:val="22"/>
        </w:rPr>
        <w:t>C) na podstawie karty produktu</w:t>
      </w:r>
      <w:r w:rsidRPr="006F3FA4">
        <w:rPr>
          <w:rFonts w:asciiTheme="minorHAnsi" w:hAnsiTheme="minorHAnsi" w:cstheme="minorHAnsi"/>
          <w:sz w:val="22"/>
          <w:szCs w:val="22"/>
        </w:rPr>
        <w:br/>
        <w:t xml:space="preserve"> i etykiety energetycznej.</w:t>
      </w:r>
    </w:p>
    <w:p w14:paraId="09C4EC48" w14:textId="77777777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A94ED6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144248ED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Pr="006F3FA4">
        <w:rPr>
          <w:rFonts w:asciiTheme="minorHAnsi" w:hAnsiTheme="minorHAnsi" w:cstheme="minorHAnsi"/>
          <w:sz w:val="22"/>
          <w:szCs w:val="22"/>
        </w:rPr>
        <w:br/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Pr="006F3FA4">
        <w:rPr>
          <w:rFonts w:asciiTheme="minorHAnsi" w:hAnsiTheme="minorHAnsi"/>
          <w:b/>
          <w:sz w:val="22"/>
        </w:rPr>
        <w:t xml:space="preserve"> </w:t>
      </w:r>
      <w:r w:rsidRPr="006F3FA4">
        <w:rPr>
          <w:rFonts w:asciiTheme="minorHAnsi" w:hAnsiTheme="minorHAnsi" w:cstheme="minorHAnsi"/>
          <w:sz w:val="22"/>
          <w:szCs w:val="22"/>
        </w:rPr>
        <w:t>(dla klimatu umiarkowanego) na podstawie karty produktu i etykiety energetycznej.</w:t>
      </w:r>
    </w:p>
    <w:p w14:paraId="4DF47620" w14:textId="77777777" w:rsidR="009F4705" w:rsidRPr="006F3FA4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649526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Gruntowe pompy ciepła o podwyższonej klasie efektywności energetycznej </w:t>
      </w:r>
    </w:p>
    <w:p w14:paraId="4BBA9F62" w14:textId="5F07BDE1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>Zakupione i montowane pompy ciepła muszą spełniać wymogi określone w Rozporządzeniu Delegowanym Komisji (UE) NR 811/2013 lub Rozporządzeniu Delegowanym Komisji (UE) NR 812/2013 z dnia 18 lutego 2013 r. oraz w Rozporządzeniu Parlamentu Europejskiego i Rady (UE) 2017/1369 z dnia 4 lipca 2017</w:t>
      </w:r>
      <w:r w:rsidR="00813A1B">
        <w:rPr>
          <w:rFonts w:asciiTheme="minorHAnsi" w:hAnsiTheme="minorHAnsi" w:cstheme="minorHAnsi"/>
          <w:sz w:val="22"/>
          <w:szCs w:val="22"/>
        </w:rPr>
        <w:t> </w:t>
      </w:r>
      <w:r w:rsidRPr="006F3FA4">
        <w:rPr>
          <w:rFonts w:asciiTheme="minorHAnsi" w:hAnsiTheme="minorHAnsi" w:cstheme="minorHAnsi"/>
          <w:sz w:val="22"/>
          <w:szCs w:val="22"/>
        </w:rPr>
        <w:t xml:space="preserve">r. ustanawiającym ramy etykietowania energetycznego i uchylającym dyrektywę 2010/30/UE. Pompy ciepła muszą spełniać w odniesieniu do ogrzewania pomieszczeń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A++ </w:t>
      </w:r>
      <w:r w:rsidRPr="006F3FA4">
        <w:rPr>
          <w:rFonts w:asciiTheme="minorHAnsi" w:hAnsiTheme="minorHAnsi" w:cstheme="minorHAnsi"/>
          <w:sz w:val="22"/>
          <w:szCs w:val="22"/>
        </w:rPr>
        <w:t>(dla temperatury zasilania 55</w:t>
      </w:r>
      <w:r w:rsidRPr="006F3FA4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6F3FA4">
        <w:rPr>
          <w:rFonts w:asciiTheme="minorHAnsi" w:hAnsiTheme="minorHAnsi" w:cstheme="minorHAnsi"/>
          <w:sz w:val="22"/>
          <w:szCs w:val="22"/>
        </w:rPr>
        <w:t>C) na podstawie karty produktu i etykiety energetycznej.</w:t>
      </w:r>
    </w:p>
    <w:p w14:paraId="51813E81" w14:textId="7ED8EEC9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F0EEE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>Kotły gazowe i olejowe</w:t>
      </w:r>
    </w:p>
    <w:p w14:paraId="591CBC17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6F3FA4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 </w:t>
      </w:r>
      <w:r w:rsidRPr="006F3FA4">
        <w:rPr>
          <w:rFonts w:asciiTheme="minorHAnsi" w:hAnsiTheme="minorHAnsi" w:cstheme="minorHAnsi"/>
          <w:sz w:val="22"/>
          <w:szCs w:val="22"/>
        </w:rPr>
        <w:t>na podstawie karty produktu i etykiety energetycznej.</w:t>
      </w:r>
    </w:p>
    <w:p w14:paraId="3E68B352" w14:textId="77777777" w:rsidR="009F4705" w:rsidRPr="006F3FA4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B41905" w14:textId="77777777" w:rsidR="009F4705" w:rsidRPr="006F3FA4" w:rsidRDefault="009F4705" w:rsidP="009F4705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 xml:space="preserve"> Kotły na paliwo stałe </w:t>
      </w:r>
    </w:p>
    <w:p w14:paraId="0530B28E" w14:textId="146864BD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Zakupione i montowane w ramach Programu kotły zgazowujące drewno, </w:t>
      </w:r>
      <w:proofErr w:type="spellStart"/>
      <w:r w:rsidRPr="006F3FA4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6F3FA4">
        <w:rPr>
          <w:rFonts w:asciiTheme="minorHAnsi" w:hAnsiTheme="minorHAnsi" w:cstheme="minorHAnsi"/>
          <w:sz w:val="22"/>
          <w:szCs w:val="22"/>
        </w:rPr>
        <w:t xml:space="preserve"> drzewny, </w:t>
      </w:r>
      <w:proofErr w:type="spellStart"/>
      <w:r w:rsidRPr="006F3FA4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6F3FA4">
        <w:rPr>
          <w:rFonts w:asciiTheme="minorHAnsi" w:hAnsiTheme="minorHAnsi" w:cstheme="minorHAnsi"/>
          <w:sz w:val="22"/>
          <w:szCs w:val="22"/>
        </w:rPr>
        <w:t xml:space="preserve"> drzewny o podwyższonym standardzie muszą spełniać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Pr="006F3FA4">
        <w:rPr>
          <w:rFonts w:asciiTheme="minorHAnsi" w:hAnsiTheme="minorHAnsi" w:cstheme="minorHAnsi"/>
          <w:b/>
          <w:sz w:val="22"/>
          <w:szCs w:val="22"/>
        </w:rPr>
        <w:t>ekoprojektu</w:t>
      </w:r>
      <w:proofErr w:type="spellEnd"/>
      <w:r w:rsidRPr="006F3FA4">
        <w:rPr>
          <w:rFonts w:asciiTheme="minorHAnsi" w:hAnsiTheme="minorHAnsi" w:cstheme="minorHAnsi"/>
          <w:b/>
          <w:sz w:val="22"/>
          <w:szCs w:val="22"/>
        </w:rPr>
        <w:t xml:space="preserve"> dla kotłów na paliwa stałe</w:t>
      </w:r>
      <w:r w:rsidRPr="006F3FA4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383EADFB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>Dodatkowo:</w:t>
      </w:r>
    </w:p>
    <w:p w14:paraId="788C2F6C" w14:textId="021937F0" w:rsidR="009F4705" w:rsidRPr="00813A1B" w:rsidRDefault="009F4705" w:rsidP="00813A1B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13A1B">
        <w:rPr>
          <w:rFonts w:asciiTheme="minorHAnsi" w:hAnsiTheme="minorHAnsi" w:cstheme="minorHAnsi"/>
          <w:sz w:val="22"/>
          <w:szCs w:val="22"/>
        </w:rPr>
        <w:lastRenderedPageBreak/>
        <w:t xml:space="preserve">kotły zgazowujące drewno muszą posiadać w odniesieniu do ogrzewania pomieszczeń </w:t>
      </w:r>
      <w:r w:rsidRPr="00813A1B">
        <w:rPr>
          <w:rFonts w:asciiTheme="minorHAnsi" w:hAnsiTheme="minorHAnsi" w:cstheme="minorHAnsi"/>
          <w:b/>
          <w:sz w:val="22"/>
          <w:szCs w:val="22"/>
        </w:rPr>
        <w:t>klasę efektywności energetycznej minimum A+</w:t>
      </w:r>
      <w:r w:rsidRPr="00813A1B">
        <w:rPr>
          <w:rFonts w:asciiTheme="minorHAnsi" w:hAnsiTheme="minorHAnsi" w:cstheme="minorHAnsi"/>
          <w:sz w:val="22"/>
          <w:szCs w:val="22"/>
        </w:rPr>
        <w:t xml:space="preserve"> zgodną </w:t>
      </w:r>
      <w:r w:rsidRPr="00813A1B">
        <w:rPr>
          <w:rFonts w:asciiTheme="minorHAnsi" w:hAnsiTheme="minorHAnsi" w:cstheme="minorHAnsi"/>
          <w:sz w:val="22"/>
          <w:szCs w:val="22"/>
        </w:rPr>
        <w:br/>
        <w:t>z rozporządzeniem Komisji (UE) 2015/1187 z dnia 28 kwietnia 2015 r. i na podstawie karty produktu i etykiety energetycznej;</w:t>
      </w:r>
    </w:p>
    <w:p w14:paraId="35043D0B" w14:textId="232BDB26" w:rsidR="009F4705" w:rsidRPr="00813A1B" w:rsidRDefault="009F4705" w:rsidP="00813A1B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13A1B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 w:rsidRPr="00813A1B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813A1B">
        <w:rPr>
          <w:rFonts w:asciiTheme="minorHAnsi" w:hAnsiTheme="minorHAnsi" w:cstheme="minorHAnsi"/>
          <w:sz w:val="22"/>
          <w:szCs w:val="22"/>
        </w:rPr>
        <w:t xml:space="preserve"> drzewny muszą posiadać w odniesieniu do ogrzewania pomieszczeń </w:t>
      </w:r>
      <w:r w:rsidRPr="00813A1B">
        <w:rPr>
          <w:rFonts w:asciiTheme="minorHAnsi" w:hAnsiTheme="minorHAnsi" w:cstheme="minorHAnsi"/>
          <w:b/>
          <w:sz w:val="22"/>
          <w:szCs w:val="22"/>
        </w:rPr>
        <w:t>klasę efektywności energetycznej minimum A+</w:t>
      </w:r>
      <w:r w:rsidRPr="00813A1B">
        <w:rPr>
          <w:rFonts w:asciiTheme="minorHAnsi" w:hAnsiTheme="minorHAnsi" w:cstheme="minorHAnsi"/>
          <w:sz w:val="22"/>
          <w:szCs w:val="22"/>
        </w:rPr>
        <w:t xml:space="preserve"> zgodną </w:t>
      </w:r>
      <w:r w:rsidRPr="00813A1B">
        <w:rPr>
          <w:rFonts w:asciiTheme="minorHAnsi" w:hAnsiTheme="minorHAnsi" w:cstheme="minorHAnsi"/>
          <w:sz w:val="22"/>
          <w:szCs w:val="22"/>
        </w:rPr>
        <w:br/>
        <w:t>z rozporządzeniem Komisji (UE) 2015/1187 z dnia 28 kwietnia 2015 r. i na podstawie karty produktu i etykiety energetycznej;</w:t>
      </w:r>
    </w:p>
    <w:p w14:paraId="7EA69DBE" w14:textId="5232F90A" w:rsidR="009F4705" w:rsidRPr="00813A1B" w:rsidRDefault="009F4705" w:rsidP="00813A1B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13A1B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 w:rsidRPr="00813A1B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813A1B">
        <w:rPr>
          <w:rFonts w:asciiTheme="minorHAnsi" w:hAnsiTheme="minorHAnsi" w:cstheme="minorHAnsi"/>
          <w:sz w:val="22"/>
          <w:szCs w:val="22"/>
        </w:rPr>
        <w:t xml:space="preserve"> drzewny o podwyższonym standardzie musza charakteryzować się obniżoną emisyjnością cząstek stałych o wartości ≤ 20 mg/m</w:t>
      </w:r>
      <w:r w:rsidRPr="00813A1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13A1B">
        <w:rPr>
          <w:rFonts w:asciiTheme="minorHAnsi" w:hAnsiTheme="minorHAnsi" w:cstheme="minorHAnsi"/>
          <w:sz w:val="22"/>
          <w:szCs w:val="22"/>
        </w:rPr>
        <w:t xml:space="preserve">, muszą posiadać w odniesieniu do ogrzewania pomieszczeń </w:t>
      </w:r>
      <w:r w:rsidRPr="00813A1B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813A1B">
        <w:rPr>
          <w:rFonts w:asciiTheme="minorHAnsi" w:hAnsiTheme="minorHAnsi" w:cstheme="minorHAnsi"/>
          <w:sz w:val="22"/>
          <w:szCs w:val="22"/>
        </w:rPr>
        <w:t>zgodną z rozporządzeniem Komisji (UE) 2015/1187 z dnia 28 kwietnia 2015 r. i na podstawie karty produktu i etykiety energetycznej.</w:t>
      </w:r>
    </w:p>
    <w:p w14:paraId="48850DA3" w14:textId="77777777" w:rsidR="00963489" w:rsidRPr="006F3FA4" w:rsidRDefault="00963489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91FBAF6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3FA4">
        <w:rPr>
          <w:rFonts w:asciiTheme="minorHAnsi" w:hAnsiTheme="minorHAnsi" w:cstheme="minorHAnsi"/>
          <w:b/>
          <w:sz w:val="22"/>
          <w:szCs w:val="22"/>
        </w:rPr>
        <w:t>Kolektory słoneczne</w:t>
      </w:r>
    </w:p>
    <w:p w14:paraId="11543C2C" w14:textId="77777777" w:rsidR="009F4705" w:rsidRPr="006F3FA4" w:rsidRDefault="009F4705" w:rsidP="009F47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3FA4">
        <w:rPr>
          <w:rFonts w:asciiTheme="minorHAnsi" w:hAnsiTheme="minorHAnsi" w:cstheme="minorHAnsi"/>
          <w:sz w:val="22"/>
          <w:szCs w:val="22"/>
        </w:rPr>
        <w:t xml:space="preserve">Kolektory słoneczne muszą posiadać certyfikat na europejski znak jakości „Solar </w:t>
      </w:r>
      <w:proofErr w:type="spellStart"/>
      <w:r w:rsidRPr="006F3FA4">
        <w:rPr>
          <w:rFonts w:asciiTheme="minorHAnsi" w:hAnsiTheme="minorHAnsi" w:cstheme="minorHAnsi"/>
          <w:sz w:val="22"/>
          <w:szCs w:val="22"/>
        </w:rPr>
        <w:t>Keymark</w:t>
      </w:r>
      <w:proofErr w:type="spellEnd"/>
      <w:r w:rsidRPr="006F3FA4">
        <w:rPr>
          <w:rFonts w:asciiTheme="minorHAnsi" w:hAnsiTheme="minorHAnsi" w:cstheme="minorHAnsi"/>
          <w:sz w:val="22"/>
          <w:szCs w:val="22"/>
        </w:rPr>
        <w:t>” wraz z załącznikiem technicznym lub równoważny certyfikat potwierdzający między innymi przeprowadzenie badań kolektora zgodnie z normą PN-EN 12975-1 „Słoneczne systemy grzewcze i ich elementy -- Kolektory słoneczne -- Część 1: Wymagania ogólne” oraz normą PN-EN ISO 9806 „Energia słoneczna -- Słoneczne kolektory grzewcze -- Metody badań”. Data potwierdzenia zgodności z wymaganą normą lub nadania znaku nie może być wcześniejsza niż 5 lat licząc od daty złożenia wniosku o dofinansowanie.</w:t>
      </w:r>
    </w:p>
    <w:p w14:paraId="5EBD2F83" w14:textId="77777777" w:rsidR="009F4705" w:rsidRPr="006F3FA4" w:rsidRDefault="009F4705" w:rsidP="009F47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D48E5B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Pompy ciepła do ciepłej wody użytkowej  </w:t>
      </w:r>
    </w:p>
    <w:p w14:paraId="676603C3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Pompy ciepła do ciepłej wody użytkowej muszą spełniać wymogi określone w Rozporządzeniu Delegowanym Komisji (UE) NR 812/2013 z dnia 18 lutego 2013r. oraz w Rozporządzeniu Parlamentu Europejskiego i Rady (UE) 2017/1369 z dnia 4 lipca 2017 r. ustanawiającym ramy etykietowania energetycznego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br/>
        <w:t>i uchylającym dyrektywę 2010/30/UE</w:t>
      </w:r>
      <w:r w:rsidRPr="006F3FA4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etykiet efektywności energetycznej dla podgrzewaczy wody, zasobników ciepłej wody użytkowej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zestawów zawierających podgrzewacz wody i urządzenie słoneczne. Pompy ciepła w odniesieniu do wytwarzania ciepłej wody użytkowej muszą spełniać wymagania 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6F3FA4">
        <w:rPr>
          <w:rFonts w:asciiTheme="minorHAnsi" w:hAnsiTheme="minorHAnsi" w:cstheme="minorHAnsi"/>
          <w:sz w:val="22"/>
          <w:szCs w:val="22"/>
        </w:rPr>
        <w:t>na podstawie karty produktu i etykiety energetycznej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FAB2D5A" w14:textId="77777777" w:rsidR="009F4705" w:rsidRPr="006F3FA4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F7A38B" w14:textId="77777777" w:rsidR="009F4705" w:rsidRPr="006F3FA4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>Wentylacja mechaniczna z odzyskiem ciepła</w:t>
      </w:r>
    </w:p>
    <w:p w14:paraId="5B4A0122" w14:textId="1DF34A61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3FA4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6F3FA4">
        <w:rPr>
          <w:color w:val="000000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wymogi określone w Rozporządzeniu Delegowanym Komisji (UE)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br/>
        <w:t>nr 1254/2014 z dnia 11 lipca 2014 r. oraz w Rozporządzeniu Parlamentu Europejskiego i Rady (UE) 2017/1369 z dnia 4 lipca 2017 r. ustanawiającym ramy etykietowania energetycznego i uchylającym dyrektywę 2010/30/UE</w:t>
      </w:r>
      <w:r w:rsidRPr="006F3FA4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Wentylacja mechaniczna z odzyskiem ciepła</w:t>
      </w:r>
      <w:r w:rsidRPr="006F3FA4">
        <w:rPr>
          <w:color w:val="000000"/>
        </w:rPr>
        <w:t xml:space="preserve"> 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6F3F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6F3FA4">
        <w:rPr>
          <w:rFonts w:asciiTheme="minorHAnsi" w:hAnsiTheme="minorHAnsi" w:cstheme="minorHAnsi"/>
          <w:sz w:val="22"/>
          <w:szCs w:val="22"/>
        </w:rPr>
        <w:t>na podstawie karty produktu i etykiety energetycznej</w:t>
      </w:r>
      <w:r w:rsidRPr="006F3F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1A5616" w14:textId="77777777" w:rsidR="009F4705" w:rsidRDefault="009F4705" w:rsidP="009F47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655094" w14:textId="77777777" w:rsidR="009F4705" w:rsidRPr="009C4DBE" w:rsidRDefault="009F4705" w:rsidP="009F4705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13CA5E3F" w14:textId="77777777" w:rsidR="007E1FA1" w:rsidRPr="009C4DBE" w:rsidRDefault="007E1FA1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CB145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34D5F" w16cid:durableId="2195E39F"/>
  <w16cid:commentId w16cid:paraId="401F907E" w16cid:durableId="2199C225"/>
  <w16cid:commentId w16cid:paraId="3133D121" w16cid:durableId="219500E0"/>
  <w16cid:commentId w16cid:paraId="4A87FF32" w16cid:durableId="2195E627"/>
  <w16cid:commentId w16cid:paraId="239DA0E7" w16cid:durableId="2195E672"/>
  <w16cid:commentId w16cid:paraId="42FF2F99" w16cid:durableId="2195F0F3"/>
  <w16cid:commentId w16cid:paraId="52D1CD9C" w16cid:durableId="2195F0F2"/>
  <w16cid:commentId w16cid:paraId="34660C5E" w16cid:durableId="2195F0F1"/>
  <w16cid:commentId w16cid:paraId="74B57B08" w16cid:durableId="21961EE5"/>
  <w16cid:commentId w16cid:paraId="23033063" w16cid:durableId="219B1B04"/>
  <w16cid:commentId w16cid:paraId="17C3E24B" w16cid:durableId="2196106C"/>
  <w16cid:commentId w16cid:paraId="60E89C19" w16cid:durableId="21962241"/>
  <w16cid:commentId w16cid:paraId="2BEA99CF" w16cid:durableId="219500E1"/>
  <w16cid:commentId w16cid:paraId="621B643A" w16cid:durableId="219500E2"/>
  <w16cid:commentId w16cid:paraId="4FE0F097" w16cid:durableId="219500E3"/>
  <w16cid:commentId w16cid:paraId="30262591" w16cid:durableId="219610FB"/>
  <w16cid:commentId w16cid:paraId="4DAD27D9" w16cid:durableId="219B1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2A16A" w14:textId="77777777" w:rsidR="00AA0B5E" w:rsidRDefault="00AA0B5E" w:rsidP="005A752C">
      <w:r>
        <w:separator/>
      </w:r>
    </w:p>
  </w:endnote>
  <w:endnote w:type="continuationSeparator" w:id="0">
    <w:p w14:paraId="63F5AD4C" w14:textId="77777777" w:rsidR="00AA0B5E" w:rsidRDefault="00AA0B5E" w:rsidP="005A752C">
      <w:r>
        <w:continuationSeparator/>
      </w:r>
    </w:p>
  </w:endnote>
  <w:endnote w:type="continuationNotice" w:id="1">
    <w:p w14:paraId="7E9A68C9" w14:textId="77777777" w:rsidR="00AA0B5E" w:rsidRDefault="00AA0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DD54" w14:textId="7511B29C" w:rsidR="00EE3B0E" w:rsidRPr="00DA6C73" w:rsidRDefault="00EE3B0E" w:rsidP="00EE3B0E">
    <w:pPr>
      <w:pStyle w:val="Stopka"/>
      <w:jc w:val="right"/>
      <w:rPr>
        <w:rFonts w:asciiTheme="minorHAnsi" w:hAnsiTheme="minorHAnsi"/>
        <w:sz w:val="18"/>
        <w:szCs w:val="20"/>
      </w:rPr>
    </w:pP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C026D9">
      <w:rPr>
        <w:rFonts w:asciiTheme="minorHAnsi" w:hAnsiTheme="minorHAnsi"/>
        <w:noProof/>
        <w:sz w:val="18"/>
        <w:szCs w:val="20"/>
      </w:rPr>
      <w:t>11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2E3CD5AE" wp14:editId="6EDE38EB">
          <wp:extent cx="204660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3D2C" w14:textId="77777777" w:rsidR="00AA0B5E" w:rsidRDefault="00AA0B5E" w:rsidP="005A752C">
      <w:r>
        <w:separator/>
      </w:r>
    </w:p>
  </w:footnote>
  <w:footnote w:type="continuationSeparator" w:id="0">
    <w:p w14:paraId="63E9106B" w14:textId="77777777" w:rsidR="00AA0B5E" w:rsidRDefault="00AA0B5E" w:rsidP="005A752C">
      <w:r>
        <w:continuationSeparator/>
      </w:r>
    </w:p>
  </w:footnote>
  <w:footnote w:type="continuationNotice" w:id="1">
    <w:p w14:paraId="3501F39F" w14:textId="77777777" w:rsidR="00AA0B5E" w:rsidRDefault="00AA0B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410E9C"/>
    <w:multiLevelType w:val="hybridMultilevel"/>
    <w:tmpl w:val="6AD02C90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E146B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81832"/>
    <w:multiLevelType w:val="hybridMultilevel"/>
    <w:tmpl w:val="DE980CC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17"/>
  </w:num>
  <w:num w:numId="5">
    <w:abstractNumId w:val="6"/>
  </w:num>
  <w:num w:numId="6">
    <w:abstractNumId w:val="22"/>
  </w:num>
  <w:num w:numId="7">
    <w:abstractNumId w:val="28"/>
  </w:num>
  <w:num w:numId="8">
    <w:abstractNumId w:val="10"/>
  </w:num>
  <w:num w:numId="9">
    <w:abstractNumId w:val="24"/>
  </w:num>
  <w:num w:numId="10">
    <w:abstractNumId w:val="8"/>
  </w:num>
  <w:num w:numId="11">
    <w:abstractNumId w:val="13"/>
  </w:num>
  <w:num w:numId="12">
    <w:abstractNumId w:val="21"/>
  </w:num>
  <w:num w:numId="13">
    <w:abstractNumId w:val="26"/>
  </w:num>
  <w:num w:numId="14">
    <w:abstractNumId w:val="25"/>
  </w:num>
  <w:num w:numId="15">
    <w:abstractNumId w:val="23"/>
  </w:num>
  <w:num w:numId="16">
    <w:abstractNumId w:val="3"/>
  </w:num>
  <w:num w:numId="17">
    <w:abstractNumId w:val="11"/>
  </w:num>
  <w:num w:numId="18">
    <w:abstractNumId w:val="30"/>
  </w:num>
  <w:num w:numId="19">
    <w:abstractNumId w:val="14"/>
  </w:num>
  <w:num w:numId="20">
    <w:abstractNumId w:val="20"/>
  </w:num>
  <w:num w:numId="21">
    <w:abstractNumId w:val="16"/>
  </w:num>
  <w:num w:numId="22">
    <w:abstractNumId w:val="18"/>
  </w:num>
  <w:num w:numId="23">
    <w:abstractNumId w:val="12"/>
  </w:num>
  <w:num w:numId="24">
    <w:abstractNumId w:val="4"/>
  </w:num>
  <w:num w:numId="25">
    <w:abstractNumId w:val="5"/>
  </w:num>
  <w:num w:numId="26">
    <w:abstractNumId w:val="9"/>
  </w:num>
  <w:num w:numId="27">
    <w:abstractNumId w:val="7"/>
  </w:num>
  <w:num w:numId="28">
    <w:abstractNumId w:val="15"/>
  </w:num>
  <w:num w:numId="29">
    <w:abstractNumId w:val="19"/>
  </w:num>
  <w:num w:numId="30">
    <w:abstractNumId w:val="31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C"/>
    <w:rsid w:val="00003E5C"/>
    <w:rsid w:val="000163D8"/>
    <w:rsid w:val="00031A38"/>
    <w:rsid w:val="0003200E"/>
    <w:rsid w:val="00032F50"/>
    <w:rsid w:val="000334B1"/>
    <w:rsid w:val="00034529"/>
    <w:rsid w:val="0003740E"/>
    <w:rsid w:val="00037964"/>
    <w:rsid w:val="000549C5"/>
    <w:rsid w:val="00064B35"/>
    <w:rsid w:val="0008244E"/>
    <w:rsid w:val="000A43DD"/>
    <w:rsid w:val="000A4438"/>
    <w:rsid w:val="000A51EB"/>
    <w:rsid w:val="000C7A4B"/>
    <w:rsid w:val="000D067D"/>
    <w:rsid w:val="000D6CFD"/>
    <w:rsid w:val="000E207F"/>
    <w:rsid w:val="000E7310"/>
    <w:rsid w:val="001034ED"/>
    <w:rsid w:val="0010453A"/>
    <w:rsid w:val="00112412"/>
    <w:rsid w:val="00116B98"/>
    <w:rsid w:val="00127F82"/>
    <w:rsid w:val="00145494"/>
    <w:rsid w:val="001545BA"/>
    <w:rsid w:val="00162190"/>
    <w:rsid w:val="00162542"/>
    <w:rsid w:val="001628F5"/>
    <w:rsid w:val="00176020"/>
    <w:rsid w:val="00186F86"/>
    <w:rsid w:val="001A0AFE"/>
    <w:rsid w:val="001A6F12"/>
    <w:rsid w:val="001C1C50"/>
    <w:rsid w:val="001D1BBA"/>
    <w:rsid w:val="001D3EDA"/>
    <w:rsid w:val="001E5006"/>
    <w:rsid w:val="001E77E3"/>
    <w:rsid w:val="001F638C"/>
    <w:rsid w:val="00201DFC"/>
    <w:rsid w:val="002059AC"/>
    <w:rsid w:val="00213FE6"/>
    <w:rsid w:val="002206B8"/>
    <w:rsid w:val="00224EF3"/>
    <w:rsid w:val="002359E1"/>
    <w:rsid w:val="00240AC6"/>
    <w:rsid w:val="00243050"/>
    <w:rsid w:val="00244F6C"/>
    <w:rsid w:val="002808DE"/>
    <w:rsid w:val="00293783"/>
    <w:rsid w:val="00296F41"/>
    <w:rsid w:val="00297CA0"/>
    <w:rsid w:val="002A002F"/>
    <w:rsid w:val="002C281B"/>
    <w:rsid w:val="002D461D"/>
    <w:rsid w:val="002E0AE6"/>
    <w:rsid w:val="002E337F"/>
    <w:rsid w:val="002F245D"/>
    <w:rsid w:val="002F48CA"/>
    <w:rsid w:val="003038A4"/>
    <w:rsid w:val="0031791B"/>
    <w:rsid w:val="00347B59"/>
    <w:rsid w:val="003644D7"/>
    <w:rsid w:val="00371CB7"/>
    <w:rsid w:val="00372805"/>
    <w:rsid w:val="00383D79"/>
    <w:rsid w:val="003952E9"/>
    <w:rsid w:val="003A33F4"/>
    <w:rsid w:val="003A4D31"/>
    <w:rsid w:val="003B16B1"/>
    <w:rsid w:val="003B16BF"/>
    <w:rsid w:val="003B1877"/>
    <w:rsid w:val="003D0F72"/>
    <w:rsid w:val="003D4B2C"/>
    <w:rsid w:val="003D4C85"/>
    <w:rsid w:val="003F13CA"/>
    <w:rsid w:val="003F5169"/>
    <w:rsid w:val="00405837"/>
    <w:rsid w:val="00415AE6"/>
    <w:rsid w:val="0041639A"/>
    <w:rsid w:val="00417C1E"/>
    <w:rsid w:val="00421CAC"/>
    <w:rsid w:val="00424506"/>
    <w:rsid w:val="00427C5F"/>
    <w:rsid w:val="004307B6"/>
    <w:rsid w:val="00461B9C"/>
    <w:rsid w:val="004667E9"/>
    <w:rsid w:val="004740BF"/>
    <w:rsid w:val="0049406B"/>
    <w:rsid w:val="00494E29"/>
    <w:rsid w:val="004A0D0A"/>
    <w:rsid w:val="004C0029"/>
    <w:rsid w:val="004C1903"/>
    <w:rsid w:val="004C3F45"/>
    <w:rsid w:val="004C4EE6"/>
    <w:rsid w:val="004C779E"/>
    <w:rsid w:val="004D1A42"/>
    <w:rsid w:val="004D46A8"/>
    <w:rsid w:val="004F0F56"/>
    <w:rsid w:val="004F5FC0"/>
    <w:rsid w:val="005043AD"/>
    <w:rsid w:val="00511F25"/>
    <w:rsid w:val="00534C72"/>
    <w:rsid w:val="00547753"/>
    <w:rsid w:val="00547A08"/>
    <w:rsid w:val="0055689B"/>
    <w:rsid w:val="00560A50"/>
    <w:rsid w:val="00564086"/>
    <w:rsid w:val="00587610"/>
    <w:rsid w:val="0059098B"/>
    <w:rsid w:val="0059155B"/>
    <w:rsid w:val="005A2445"/>
    <w:rsid w:val="005A752C"/>
    <w:rsid w:val="005B7DCB"/>
    <w:rsid w:val="005C430F"/>
    <w:rsid w:val="005C7606"/>
    <w:rsid w:val="005D3610"/>
    <w:rsid w:val="005D458D"/>
    <w:rsid w:val="005D472D"/>
    <w:rsid w:val="005E278E"/>
    <w:rsid w:val="005E7862"/>
    <w:rsid w:val="00600669"/>
    <w:rsid w:val="006028BA"/>
    <w:rsid w:val="00612E1D"/>
    <w:rsid w:val="00635689"/>
    <w:rsid w:val="006403F1"/>
    <w:rsid w:val="006447A0"/>
    <w:rsid w:val="006505DE"/>
    <w:rsid w:val="006526C2"/>
    <w:rsid w:val="00671EEF"/>
    <w:rsid w:val="00673F73"/>
    <w:rsid w:val="00685C2B"/>
    <w:rsid w:val="00687109"/>
    <w:rsid w:val="00694DE5"/>
    <w:rsid w:val="00695F2B"/>
    <w:rsid w:val="00696717"/>
    <w:rsid w:val="006A674C"/>
    <w:rsid w:val="006B3061"/>
    <w:rsid w:val="006B4C2A"/>
    <w:rsid w:val="006B7FB3"/>
    <w:rsid w:val="006C0E59"/>
    <w:rsid w:val="006D1641"/>
    <w:rsid w:val="006E498F"/>
    <w:rsid w:val="006F2EC3"/>
    <w:rsid w:val="006F3FA4"/>
    <w:rsid w:val="006F73A7"/>
    <w:rsid w:val="00715D92"/>
    <w:rsid w:val="00723BA9"/>
    <w:rsid w:val="0073220D"/>
    <w:rsid w:val="007334E4"/>
    <w:rsid w:val="00736BB0"/>
    <w:rsid w:val="00760B85"/>
    <w:rsid w:val="00771641"/>
    <w:rsid w:val="0077588A"/>
    <w:rsid w:val="0078657D"/>
    <w:rsid w:val="00791ACD"/>
    <w:rsid w:val="00797E18"/>
    <w:rsid w:val="007A7738"/>
    <w:rsid w:val="007B2B01"/>
    <w:rsid w:val="007B318C"/>
    <w:rsid w:val="007B6A88"/>
    <w:rsid w:val="007B6DC8"/>
    <w:rsid w:val="007B6E39"/>
    <w:rsid w:val="007C27DA"/>
    <w:rsid w:val="007C7036"/>
    <w:rsid w:val="007D50E3"/>
    <w:rsid w:val="007E1FA1"/>
    <w:rsid w:val="007F2621"/>
    <w:rsid w:val="00807219"/>
    <w:rsid w:val="00813A1B"/>
    <w:rsid w:val="00814C6A"/>
    <w:rsid w:val="00815133"/>
    <w:rsid w:val="0081629C"/>
    <w:rsid w:val="0081758C"/>
    <w:rsid w:val="00821156"/>
    <w:rsid w:val="00832149"/>
    <w:rsid w:val="00837A25"/>
    <w:rsid w:val="00844639"/>
    <w:rsid w:val="00854F60"/>
    <w:rsid w:val="00860C69"/>
    <w:rsid w:val="00861151"/>
    <w:rsid w:val="008645C0"/>
    <w:rsid w:val="00871111"/>
    <w:rsid w:val="00876572"/>
    <w:rsid w:val="008A1F98"/>
    <w:rsid w:val="008A362E"/>
    <w:rsid w:val="008A6040"/>
    <w:rsid w:val="008B1448"/>
    <w:rsid w:val="008B3EEB"/>
    <w:rsid w:val="008D1770"/>
    <w:rsid w:val="008D49CD"/>
    <w:rsid w:val="008E275B"/>
    <w:rsid w:val="00900B5A"/>
    <w:rsid w:val="009033EF"/>
    <w:rsid w:val="009047DD"/>
    <w:rsid w:val="00907EFE"/>
    <w:rsid w:val="00911477"/>
    <w:rsid w:val="009149EE"/>
    <w:rsid w:val="00920809"/>
    <w:rsid w:val="00934A40"/>
    <w:rsid w:val="00936C8E"/>
    <w:rsid w:val="009409BF"/>
    <w:rsid w:val="00943A27"/>
    <w:rsid w:val="00945BF9"/>
    <w:rsid w:val="0094760C"/>
    <w:rsid w:val="00963489"/>
    <w:rsid w:val="00965D19"/>
    <w:rsid w:val="00966025"/>
    <w:rsid w:val="00983710"/>
    <w:rsid w:val="00987AE5"/>
    <w:rsid w:val="009958A3"/>
    <w:rsid w:val="009A37DD"/>
    <w:rsid w:val="009B1B2D"/>
    <w:rsid w:val="009C4DBE"/>
    <w:rsid w:val="009C7195"/>
    <w:rsid w:val="009E43F4"/>
    <w:rsid w:val="009E4AD5"/>
    <w:rsid w:val="009E6636"/>
    <w:rsid w:val="009F4705"/>
    <w:rsid w:val="00A03DB8"/>
    <w:rsid w:val="00A334A2"/>
    <w:rsid w:val="00A34DA1"/>
    <w:rsid w:val="00A460CE"/>
    <w:rsid w:val="00A54BFE"/>
    <w:rsid w:val="00A56517"/>
    <w:rsid w:val="00A77A3F"/>
    <w:rsid w:val="00A826DC"/>
    <w:rsid w:val="00A85C3C"/>
    <w:rsid w:val="00A93E00"/>
    <w:rsid w:val="00AA0B5E"/>
    <w:rsid w:val="00AA162E"/>
    <w:rsid w:val="00AA4860"/>
    <w:rsid w:val="00AB3913"/>
    <w:rsid w:val="00AC7511"/>
    <w:rsid w:val="00AD0D57"/>
    <w:rsid w:val="00AE180F"/>
    <w:rsid w:val="00AF1108"/>
    <w:rsid w:val="00AF4F63"/>
    <w:rsid w:val="00B020CF"/>
    <w:rsid w:val="00B1138B"/>
    <w:rsid w:val="00B305B9"/>
    <w:rsid w:val="00B5658F"/>
    <w:rsid w:val="00B634A4"/>
    <w:rsid w:val="00B741CA"/>
    <w:rsid w:val="00B844F5"/>
    <w:rsid w:val="00B8692C"/>
    <w:rsid w:val="00B9722C"/>
    <w:rsid w:val="00B9767C"/>
    <w:rsid w:val="00BA0F3A"/>
    <w:rsid w:val="00BB02CD"/>
    <w:rsid w:val="00BB38F7"/>
    <w:rsid w:val="00BC3F42"/>
    <w:rsid w:val="00BD1045"/>
    <w:rsid w:val="00BD56C6"/>
    <w:rsid w:val="00BD62A8"/>
    <w:rsid w:val="00BE2C2F"/>
    <w:rsid w:val="00BE4A34"/>
    <w:rsid w:val="00BF6433"/>
    <w:rsid w:val="00C026D9"/>
    <w:rsid w:val="00C20E2A"/>
    <w:rsid w:val="00C23D73"/>
    <w:rsid w:val="00C25A8A"/>
    <w:rsid w:val="00C2715F"/>
    <w:rsid w:val="00C40505"/>
    <w:rsid w:val="00C57910"/>
    <w:rsid w:val="00C641CE"/>
    <w:rsid w:val="00C840BD"/>
    <w:rsid w:val="00C910E8"/>
    <w:rsid w:val="00C930EF"/>
    <w:rsid w:val="00C944DE"/>
    <w:rsid w:val="00CA10D9"/>
    <w:rsid w:val="00CA7258"/>
    <w:rsid w:val="00CB12A2"/>
    <w:rsid w:val="00CB145A"/>
    <w:rsid w:val="00CC0030"/>
    <w:rsid w:val="00CD64CA"/>
    <w:rsid w:val="00CE4E94"/>
    <w:rsid w:val="00CE510C"/>
    <w:rsid w:val="00CF2C46"/>
    <w:rsid w:val="00D03B29"/>
    <w:rsid w:val="00D12E72"/>
    <w:rsid w:val="00D1349E"/>
    <w:rsid w:val="00D1397D"/>
    <w:rsid w:val="00D14849"/>
    <w:rsid w:val="00D21C24"/>
    <w:rsid w:val="00D26DB6"/>
    <w:rsid w:val="00D318EA"/>
    <w:rsid w:val="00D325F0"/>
    <w:rsid w:val="00D34BA9"/>
    <w:rsid w:val="00D37B08"/>
    <w:rsid w:val="00D45968"/>
    <w:rsid w:val="00D67ECD"/>
    <w:rsid w:val="00D71B04"/>
    <w:rsid w:val="00D8361B"/>
    <w:rsid w:val="00D83AB1"/>
    <w:rsid w:val="00D927BD"/>
    <w:rsid w:val="00DA7A77"/>
    <w:rsid w:val="00DB272D"/>
    <w:rsid w:val="00DB748D"/>
    <w:rsid w:val="00DB7A83"/>
    <w:rsid w:val="00DC1782"/>
    <w:rsid w:val="00DD0830"/>
    <w:rsid w:val="00DD1BE5"/>
    <w:rsid w:val="00DD4403"/>
    <w:rsid w:val="00DE2675"/>
    <w:rsid w:val="00DE48E8"/>
    <w:rsid w:val="00DF0798"/>
    <w:rsid w:val="00DF41DD"/>
    <w:rsid w:val="00DF5C2F"/>
    <w:rsid w:val="00E009B2"/>
    <w:rsid w:val="00E11D7B"/>
    <w:rsid w:val="00E15047"/>
    <w:rsid w:val="00E21EA0"/>
    <w:rsid w:val="00E40501"/>
    <w:rsid w:val="00E44793"/>
    <w:rsid w:val="00E44B54"/>
    <w:rsid w:val="00E5162D"/>
    <w:rsid w:val="00E54D5D"/>
    <w:rsid w:val="00E61F3E"/>
    <w:rsid w:val="00E7063C"/>
    <w:rsid w:val="00E72ADB"/>
    <w:rsid w:val="00E75598"/>
    <w:rsid w:val="00E773CA"/>
    <w:rsid w:val="00E86601"/>
    <w:rsid w:val="00E96288"/>
    <w:rsid w:val="00E96FCB"/>
    <w:rsid w:val="00EB2C20"/>
    <w:rsid w:val="00EB3E91"/>
    <w:rsid w:val="00EC5376"/>
    <w:rsid w:val="00ED2B4C"/>
    <w:rsid w:val="00EE3B0E"/>
    <w:rsid w:val="00EF5FB0"/>
    <w:rsid w:val="00EF6374"/>
    <w:rsid w:val="00F014B1"/>
    <w:rsid w:val="00F046A3"/>
    <w:rsid w:val="00F056BE"/>
    <w:rsid w:val="00F07122"/>
    <w:rsid w:val="00F23758"/>
    <w:rsid w:val="00F30C91"/>
    <w:rsid w:val="00F31B8D"/>
    <w:rsid w:val="00F40BDF"/>
    <w:rsid w:val="00F504EE"/>
    <w:rsid w:val="00F5173F"/>
    <w:rsid w:val="00F56ED0"/>
    <w:rsid w:val="00F74116"/>
    <w:rsid w:val="00F84B40"/>
    <w:rsid w:val="00F864CF"/>
    <w:rsid w:val="00FA0521"/>
    <w:rsid w:val="00FA3ACE"/>
    <w:rsid w:val="00FA55C8"/>
    <w:rsid w:val="00FB4A06"/>
    <w:rsid w:val="00FC4ED9"/>
    <w:rsid w:val="00FC5A9D"/>
    <w:rsid w:val="00FE2239"/>
    <w:rsid w:val="00FE45B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B2CE"/>
  <w15:chartTrackingRefBased/>
  <w15:docId w15:val="{92446AFD-4092-4BEA-A135-7F3B994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E3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477C-8FED-4B23-A828-2F6F8619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3153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Bartoszewski Paweł</cp:lastModifiedBy>
  <cp:revision>6</cp:revision>
  <cp:lastPrinted>2020-03-20T12:30:00Z</cp:lastPrinted>
  <dcterms:created xsi:type="dcterms:W3CDTF">2021-11-17T13:56:00Z</dcterms:created>
  <dcterms:modified xsi:type="dcterms:W3CDTF">2021-11-29T08:36:00Z</dcterms:modified>
</cp:coreProperties>
</file>