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19B8" w14:textId="7248BC6D" w:rsidR="007B6820" w:rsidRPr="007B6820" w:rsidRDefault="007B6820" w:rsidP="007B6820">
      <w:pPr>
        <w:rPr>
          <w:b/>
          <w:bCs/>
          <w:lang w:eastAsia="pl-PL"/>
        </w:rPr>
      </w:pPr>
      <w:r w:rsidRPr="007B6820">
        <w:rPr>
          <w:b/>
          <w:bCs/>
          <w:lang w:eastAsia="pl-PL"/>
        </w:rPr>
        <w:t>Informacje do weryfikacji pomocy publicznej</w:t>
      </w:r>
    </w:p>
    <w:p w14:paraId="363199C0" w14:textId="50F7D41D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 xml:space="preserve">Informacje do pkt. </w:t>
      </w:r>
      <w:r>
        <w:rPr>
          <w:rFonts w:ascii="Arial" w:hAnsi="Arial" w:cs="Arial"/>
          <w:sz w:val="19"/>
          <w:szCs w:val="19"/>
          <w:lang w:val="pl-PL"/>
        </w:rPr>
        <w:t>1</w:t>
      </w:r>
      <w:r w:rsidR="0017643C">
        <w:rPr>
          <w:rFonts w:ascii="Arial" w:hAnsi="Arial" w:cs="Arial"/>
          <w:sz w:val="19"/>
          <w:szCs w:val="19"/>
          <w:lang w:val="pl-PL"/>
        </w:rPr>
        <w:t>1</w:t>
      </w:r>
      <w:r>
        <w:rPr>
          <w:rFonts w:ascii="Arial" w:hAnsi="Arial" w:cs="Arial"/>
          <w:sz w:val="19"/>
          <w:szCs w:val="19"/>
          <w:lang w:val="pl-PL"/>
        </w:rPr>
        <w:t xml:space="preserve"> Wniosku</w:t>
      </w:r>
      <w:r w:rsidRPr="007A2728">
        <w:rPr>
          <w:rFonts w:ascii="Arial" w:hAnsi="Arial" w:cs="Arial"/>
          <w:sz w:val="19"/>
          <w:szCs w:val="19"/>
        </w:rPr>
        <w:t xml:space="preserve"> Pomoc publiczna</w:t>
      </w:r>
    </w:p>
    <w:p w14:paraId="27E438F0" w14:textId="77777777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Zgodnie z art. 107 ust. 1 Traktatu o funkcjonowaniu Unii Europejskiej pomoc udzielana przez Państwo przedsiębiorcy podlega przepisom dotyczącym pomocy publicznej, o ile jednocześnie spełnione są następujące przesłanki:</w:t>
      </w:r>
    </w:p>
    <w:p w14:paraId="79690F06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udzielane jest przez Państwo lub ze środków państwowych,</w:t>
      </w:r>
    </w:p>
    <w:p w14:paraId="4E725017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przedsiębiorca uzyskuje dofinansowanie na warunkach korzystniejszych od oferowanych na rynku,</w:t>
      </w:r>
    </w:p>
    <w:p w14:paraId="12776663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ma charakter selektywny i uprzywilejowuje określonego lub określonych przedsiębiorców albo produkcję określonych towarów,</w:t>
      </w:r>
    </w:p>
    <w:p w14:paraId="099FAA40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grozi zakłóceniem lub zakłóca konkurencję oraz wpływa na wymianę handlową między krajami członkowskimi UE.</w:t>
      </w:r>
    </w:p>
    <w:p w14:paraId="4D531B43" w14:textId="77777777" w:rsidR="007B6820" w:rsidRPr="007A2728" w:rsidRDefault="007B6820" w:rsidP="007B6820">
      <w:pPr>
        <w:pStyle w:val="Tekstpodstawowy"/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Dofinansowanie z Funduszu spełnia powyższe pierwsze trzy przesłanki pomocy publicznej.</w:t>
      </w:r>
    </w:p>
    <w:p w14:paraId="0849B428" w14:textId="0540EE69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W pkt.</w:t>
      </w:r>
      <w:r w:rsidRPr="007A2728">
        <w:rPr>
          <w:rFonts w:ascii="Arial" w:hAnsi="Arial" w:cs="Arial"/>
          <w:sz w:val="19"/>
          <w:szCs w:val="19"/>
          <w:lang w:val="pl-PL"/>
        </w:rPr>
        <w:t xml:space="preserve"> </w:t>
      </w:r>
      <w:r w:rsidR="0017643C">
        <w:rPr>
          <w:rFonts w:ascii="Arial" w:hAnsi="Arial" w:cs="Arial"/>
          <w:sz w:val="19"/>
          <w:szCs w:val="19"/>
          <w:lang w:val="pl-PL"/>
        </w:rPr>
        <w:t xml:space="preserve">11 </w:t>
      </w:r>
      <w:r w:rsidRPr="007A2728">
        <w:rPr>
          <w:rFonts w:ascii="Arial" w:hAnsi="Arial" w:cs="Arial"/>
          <w:sz w:val="19"/>
          <w:szCs w:val="19"/>
        </w:rPr>
        <w:t>wniosku poddano analizie przesłankę czwartą, w celu wykluczenia lub występowania na planowanym wsparciu pomocy publicznej w następujących pytaniach:</w:t>
      </w:r>
    </w:p>
    <w:p w14:paraId="0E911BB4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1 Czy Wnioskodawca prowadzi działalność gospodarczą w rozumieniu unijnego prawa konkurencji (tj. czy świadczy usługi lub oferuje towary na rynku)?</w:t>
      </w:r>
    </w:p>
    <w:p w14:paraId="6FE09291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 xml:space="preserve">2 Czy planowane </w:t>
      </w:r>
      <w:r w:rsidRPr="007A2728">
        <w:rPr>
          <w:rFonts w:ascii="Arial" w:hAnsi="Arial" w:cs="Arial"/>
          <w:bCs/>
          <w:sz w:val="19"/>
          <w:szCs w:val="19"/>
          <w:lang w:val="pl-PL"/>
        </w:rPr>
        <w:t>przedsięwzięcie</w:t>
      </w:r>
      <w:r w:rsidRPr="007A2728">
        <w:rPr>
          <w:rFonts w:ascii="Arial" w:hAnsi="Arial" w:cs="Arial"/>
          <w:bCs/>
          <w:sz w:val="19"/>
          <w:szCs w:val="19"/>
        </w:rPr>
        <w:t xml:space="preserve"> związane jest z prowadzoną działalnością gospodarczą w</w:t>
      </w:r>
      <w:r w:rsidRPr="007A2728">
        <w:rPr>
          <w:rFonts w:ascii="Arial" w:hAnsi="Arial" w:cs="Arial"/>
          <w:bCs/>
          <w:sz w:val="19"/>
          <w:szCs w:val="19"/>
          <w:lang w:val="pl-PL"/>
        </w:rPr>
        <w:t> </w:t>
      </w:r>
      <w:r w:rsidRPr="007A2728">
        <w:rPr>
          <w:rFonts w:ascii="Arial" w:hAnsi="Arial" w:cs="Arial"/>
          <w:bCs/>
          <w:sz w:val="19"/>
          <w:szCs w:val="19"/>
        </w:rPr>
        <w:t>rozumieniu unijnego prawa konkurencji?</w:t>
      </w:r>
    </w:p>
    <w:p w14:paraId="1563BE23" w14:textId="77777777" w:rsidR="007B6820" w:rsidRPr="004F21C6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</w:rPr>
        <w:t xml:space="preserve">3 Czy w zakresie prowadzonej działalności gospodarczej </w:t>
      </w:r>
      <w:r w:rsidRPr="004F21C6">
        <w:rPr>
          <w:rFonts w:ascii="Arial" w:hAnsi="Arial" w:cs="Arial"/>
          <w:bCs/>
          <w:sz w:val="19"/>
          <w:szCs w:val="19"/>
          <w:lang w:val="pl-PL"/>
        </w:rPr>
        <w:t xml:space="preserve">na przedsięwzięciu </w:t>
      </w:r>
      <w:r w:rsidRPr="004F21C6">
        <w:rPr>
          <w:rFonts w:ascii="Arial" w:hAnsi="Arial" w:cs="Arial"/>
          <w:bCs/>
          <w:sz w:val="19"/>
          <w:szCs w:val="19"/>
        </w:rPr>
        <w:t>Wnioskodawca spotyka się z konkurencją lub konkurencja taka może wystąpić (czy podobną działalność na rynku prowadzą lub mogą prowadzić inne podmioty)?</w:t>
      </w:r>
    </w:p>
    <w:p w14:paraId="2E820920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4 Czy wnioskowane dofinansowanie wpłynie lub może wpłynąć na wymianę handlową między Państwami Członkowskimi Unii Europejskiej?</w:t>
      </w:r>
    </w:p>
    <w:p w14:paraId="4DA4E43F" w14:textId="54BA8C76" w:rsidR="007B6820" w:rsidRPr="004F21C6" w:rsidRDefault="007B6820" w:rsidP="007B6820">
      <w:pPr>
        <w:jc w:val="both"/>
        <w:rPr>
          <w:rFonts w:ascii="Arial" w:hAnsi="Arial" w:cs="Arial"/>
          <w:b/>
          <w:sz w:val="19"/>
          <w:szCs w:val="19"/>
        </w:rPr>
      </w:pPr>
      <w:r w:rsidRPr="004F21C6">
        <w:rPr>
          <w:rFonts w:ascii="Arial" w:hAnsi="Arial" w:cs="Arial"/>
          <w:b/>
          <w:sz w:val="19"/>
          <w:szCs w:val="19"/>
        </w:rPr>
        <w:t xml:space="preserve">Analizując spełnienie przesłanek wymienionych w pkt. </w:t>
      </w:r>
      <w:r w:rsidR="0017643C">
        <w:rPr>
          <w:rFonts w:ascii="Arial" w:hAnsi="Arial" w:cs="Arial"/>
          <w:b/>
          <w:sz w:val="19"/>
          <w:szCs w:val="19"/>
        </w:rPr>
        <w:t>11</w:t>
      </w:r>
      <w:r w:rsidRPr="004F21C6">
        <w:rPr>
          <w:rFonts w:ascii="Arial" w:hAnsi="Arial" w:cs="Arial"/>
          <w:b/>
          <w:sz w:val="19"/>
          <w:szCs w:val="19"/>
        </w:rPr>
        <w:t xml:space="preserve"> wniosku, należy interpretować je w sposób następujący:</w:t>
      </w:r>
    </w:p>
    <w:p w14:paraId="49D513A3" w14:textId="77777777" w:rsidR="007B6820" w:rsidRPr="004F21C6" w:rsidRDefault="007B6820" w:rsidP="007B6820">
      <w:p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1 </w:t>
      </w:r>
      <w:r w:rsidRPr="004F21C6">
        <w:rPr>
          <w:rFonts w:ascii="Arial" w:hAnsi="Arial" w:cs="Arial"/>
          <w:sz w:val="19"/>
          <w:szCs w:val="19"/>
        </w:rPr>
        <w:tab/>
      </w:r>
      <w:r w:rsidRPr="004F21C6">
        <w:rPr>
          <w:rFonts w:ascii="Arial" w:hAnsi="Arial" w:cs="Arial"/>
          <w:b/>
          <w:sz w:val="19"/>
          <w:szCs w:val="19"/>
        </w:rPr>
        <w:t>Działalność gospodarcza</w:t>
      </w:r>
      <w:r w:rsidRPr="004F21C6">
        <w:rPr>
          <w:rFonts w:ascii="Arial" w:hAnsi="Arial" w:cs="Arial"/>
          <w:sz w:val="19"/>
          <w:szCs w:val="19"/>
        </w:rPr>
        <w:t xml:space="preserve">, według </w:t>
      </w:r>
      <w:r w:rsidRPr="004F21C6">
        <w:rPr>
          <w:rFonts w:ascii="Arial" w:hAnsi="Arial" w:cs="Arial"/>
          <w:sz w:val="19"/>
          <w:szCs w:val="19"/>
          <w:u w:val="single"/>
        </w:rPr>
        <w:t>unijnego prawa konkurencji</w:t>
      </w:r>
      <w:r w:rsidRPr="004F21C6">
        <w:rPr>
          <w:rFonts w:ascii="Arial" w:hAnsi="Arial" w:cs="Arial"/>
          <w:sz w:val="19"/>
          <w:szCs w:val="19"/>
        </w:rPr>
        <w:t xml:space="preserve">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0E5F2A63" w14:textId="77777777" w:rsidR="007B6820" w:rsidRPr="004F21C6" w:rsidRDefault="007B6820" w:rsidP="007B6820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ab/>
        <w:t xml:space="preserve">Przedsiębiorca to każdy podmiot zaangażowany w działalność gospodarczą, </w:t>
      </w:r>
      <w:r w:rsidRPr="004F21C6">
        <w:rPr>
          <w:rFonts w:ascii="Arial" w:hAnsi="Arial" w:cs="Arial"/>
          <w:b/>
          <w:sz w:val="19"/>
          <w:szCs w:val="19"/>
        </w:rPr>
        <w:t>niezależnie od jego formy prawnej i źródeł jego finansowania</w:t>
      </w:r>
      <w:r w:rsidRPr="004F21C6">
        <w:rPr>
          <w:rFonts w:ascii="Arial" w:hAnsi="Arial" w:cs="Arial"/>
          <w:sz w:val="19"/>
          <w:szCs w:val="19"/>
        </w:rPr>
        <w:t xml:space="preserve">. Co więcej, </w:t>
      </w:r>
      <w:r w:rsidRPr="004F21C6">
        <w:rPr>
          <w:rFonts w:ascii="Arial" w:hAnsi="Arial" w:cs="Arial"/>
          <w:b/>
          <w:sz w:val="19"/>
          <w:szCs w:val="19"/>
        </w:rPr>
        <w:t>nie ma znaczenia, czy jest to podmiot nastawiony na zysk czy też nie</w:t>
      </w:r>
      <w:r w:rsidRPr="004F21C6">
        <w:rPr>
          <w:rFonts w:ascii="Arial" w:hAnsi="Arial" w:cs="Arial"/>
          <w:sz w:val="19"/>
          <w:szCs w:val="19"/>
        </w:rPr>
        <w:t xml:space="preserve"> (</w:t>
      </w:r>
      <w:r w:rsidRPr="004F21C6">
        <w:rPr>
          <w:rFonts w:ascii="Arial" w:hAnsi="Arial" w:cs="Arial"/>
          <w:i/>
          <w:sz w:val="19"/>
          <w:szCs w:val="19"/>
        </w:rPr>
        <w:t>non-profit organisation</w:t>
      </w:r>
      <w:r w:rsidRPr="004F21C6">
        <w:rPr>
          <w:rFonts w:ascii="Arial" w:hAnsi="Arial" w:cs="Arial"/>
          <w:sz w:val="19"/>
          <w:szCs w:val="19"/>
        </w:rPr>
        <w:t xml:space="preserve"> 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</w:t>
      </w:r>
      <w:r w:rsidRPr="004F21C6">
        <w:rPr>
          <w:rFonts w:ascii="Arial" w:hAnsi="Arial" w:cs="Arial"/>
          <w:bCs/>
          <w:sz w:val="19"/>
          <w:szCs w:val="19"/>
        </w:rPr>
        <w:t>prowadzących działalność gospodarczą, np. spółek jednostek samorządu terytorialnego, a nawet samych jednostek samorządu terytorialnego.</w:t>
      </w:r>
    </w:p>
    <w:p w14:paraId="73E9C718" w14:textId="77777777" w:rsidR="007B6820" w:rsidRPr="004F21C6" w:rsidRDefault="007B6820" w:rsidP="007B6820">
      <w:pPr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</w:rPr>
        <w:tab/>
        <w:t>W punkcie tym należy zatem wziąć pod uwagę, czy Wnioskodawca prowadzi taką działalność, która może generalnie podlegać normalnym zasadom gry rynkowej (nawet jeśli w konkretnych warunkach motyw zysku jest wyłączony)</w:t>
      </w:r>
      <w:r w:rsidRPr="004F21C6">
        <w:rPr>
          <w:rFonts w:ascii="Arial" w:hAnsi="Arial" w:cs="Arial"/>
          <w:sz w:val="19"/>
          <w:szCs w:val="19"/>
        </w:rPr>
        <w:t xml:space="preserve">. </w:t>
      </w:r>
    </w:p>
    <w:p w14:paraId="6A87C739" w14:textId="77777777" w:rsidR="007B6820" w:rsidRPr="002802F2" w:rsidRDefault="007B6820" w:rsidP="007B6820">
      <w:pPr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bCs/>
          <w:sz w:val="19"/>
          <w:szCs w:val="19"/>
        </w:rPr>
        <w:tab/>
      </w:r>
      <w:r w:rsidRPr="002802F2">
        <w:rPr>
          <w:rFonts w:ascii="Arial" w:hAnsi="Arial" w:cs="Arial"/>
          <w:sz w:val="19"/>
          <w:szCs w:val="19"/>
        </w:rPr>
        <w:t>Jeżeli Wnioskodawca w punkcie 1 zaznaczył „NIE” i właściwie uzasadnił kwalifikację w zakresie prowadzonej działalności (w przypadku:</w:t>
      </w:r>
    </w:p>
    <w:p w14:paraId="75F2B7EF" w14:textId="77777777" w:rsidR="007B6820" w:rsidRPr="004F21C6" w:rsidRDefault="007B6820" w:rsidP="007B68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>JST, która prawnie ma nałożoną działalność gospodarczą do obsługi mieszkańców i wykonuje ją samodzielnie lub poprzez inne, nadzorowane przez JST podmioty, którym JST powierzyła te obowiązki, w pkt 1 zaznacza TAK,</w:t>
      </w:r>
    </w:p>
    <w:p w14:paraId="7B87510B" w14:textId="77777777" w:rsidR="007B6820" w:rsidRPr="004F21C6" w:rsidRDefault="007B6820" w:rsidP="007B68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inne podmioty w tym punkcie wpisują uzasadnienie, tylko wtedy jeżeli nie prowadzą żadnej działalności gospodarczej tzn. </w:t>
      </w:r>
      <w:r w:rsidRPr="004F21C6">
        <w:rPr>
          <w:rFonts w:ascii="Arial" w:hAnsi="Arial" w:cs="Arial"/>
          <w:b/>
          <w:sz w:val="19"/>
          <w:szCs w:val="19"/>
        </w:rPr>
        <w:t>nie</w:t>
      </w:r>
      <w:r w:rsidRPr="004F21C6">
        <w:rPr>
          <w:rFonts w:ascii="Arial" w:hAnsi="Arial" w:cs="Arial"/>
          <w:sz w:val="19"/>
          <w:szCs w:val="19"/>
        </w:rPr>
        <w:t xml:space="preserve"> </w:t>
      </w:r>
      <w:r w:rsidRPr="004F21C6">
        <w:rPr>
          <w:rFonts w:ascii="Arial" w:hAnsi="Arial" w:cs="Arial"/>
          <w:b/>
          <w:bCs/>
          <w:sz w:val="19"/>
          <w:szCs w:val="19"/>
        </w:rPr>
        <w:t>świadczą usługi lub nie oferują towarów na rynku</w:t>
      </w:r>
      <w:r w:rsidRPr="004F21C6">
        <w:rPr>
          <w:rFonts w:ascii="Arial" w:hAnsi="Arial" w:cs="Arial"/>
          <w:bCs/>
          <w:sz w:val="19"/>
          <w:szCs w:val="19"/>
        </w:rPr>
        <w:t>),</w:t>
      </w:r>
      <w:r w:rsidRPr="004F21C6">
        <w:rPr>
          <w:rFonts w:ascii="Arial" w:hAnsi="Arial" w:cs="Arial"/>
          <w:sz w:val="19"/>
          <w:szCs w:val="19"/>
        </w:rPr>
        <w:t xml:space="preserve"> </w:t>
      </w:r>
    </w:p>
    <w:p w14:paraId="6EDCDFDC" w14:textId="5295F38A" w:rsidR="007B6820" w:rsidRPr="007B6820" w:rsidRDefault="007B6820" w:rsidP="007B6820">
      <w:pPr>
        <w:ind w:left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oraz </w:t>
      </w:r>
      <w:r w:rsidRPr="004F21C6">
        <w:rPr>
          <w:rFonts w:ascii="Arial" w:hAnsi="Arial" w:cs="Arial"/>
          <w:sz w:val="19"/>
          <w:szCs w:val="19"/>
          <w:u w:val="single"/>
        </w:rPr>
        <w:t>w zakresie planowanej działalności na przedsięwzięciu,</w:t>
      </w:r>
      <w:r w:rsidRPr="004F21C6">
        <w:rPr>
          <w:rFonts w:ascii="Arial" w:hAnsi="Arial" w:cs="Arial"/>
          <w:sz w:val="19"/>
          <w:szCs w:val="19"/>
        </w:rPr>
        <w:t xml:space="preserve"> jak i finansowanego przez Fundusz produktu lub usługi (wymagane jest przeprowadzenie krótkiej analizy podanej w pkt 2), wówczas podpisuje oświadczenie, gdyż jeśli nie prowadzi działalności gospodarczej w rozumieniu unijnego prawa konkurencji, nie występuje groźba zakłócenia konkurencji. </w:t>
      </w:r>
    </w:p>
    <w:p w14:paraId="2A84E0FA" w14:textId="77777777" w:rsidR="007B6820" w:rsidRPr="002802F2" w:rsidRDefault="007B6820" w:rsidP="007B6820">
      <w:pPr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sz w:val="19"/>
          <w:szCs w:val="19"/>
        </w:rPr>
        <w:lastRenderedPageBreak/>
        <w:t xml:space="preserve"> 2 Wnioskodawca może prowadzić zarówno działalność gospodarczą, jak i inną działalność, nie będącą działalnością gospodarczą w rozumieniu unijnego prawa konkurencji i ubiegać się o dofinansowanie tej drugiej działalności. W odpowiedzi NIE Wnioskodawca uzasadnia, dlaczego dofinansowanie do realizacji przedsięwzięcia nie stanowi pomocy publicznej. W punkcie tym należy przeprowadzić krótką analizę i wpisać: </w:t>
      </w:r>
    </w:p>
    <w:p w14:paraId="46B79995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z jakiego prawa wynika konieczność wsparcia przedsięwzięcia, </w:t>
      </w:r>
    </w:p>
    <w:p w14:paraId="0C8BBCE7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>na jakiej zasadzie prowadzona jest działalność na przedsięwzięciu, kto jest odbiorcą korzyści przedsięwzięcia i na jakich warunkach jest ono przekazywane,</w:t>
      </w:r>
    </w:p>
    <w:p w14:paraId="67DAA03D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odnieść się do poszczególnych elementów przedsięwzięcia np. kto współuczestniczy w realizacji przedsięwzięcia, czy jest odbiorcą pomocy i czy został wybrany na warunkach konkurencyjnych w zależności od rodzaju przedsięwzięcia. </w:t>
      </w:r>
    </w:p>
    <w:p w14:paraId="49423873" w14:textId="77777777" w:rsidR="007B6820" w:rsidRPr="00B76681" w:rsidRDefault="007B6820" w:rsidP="007B68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sz w:val="19"/>
          <w:szCs w:val="19"/>
        </w:rPr>
      </w:pPr>
      <w:r w:rsidRPr="00B76681">
        <w:rPr>
          <w:rFonts w:ascii="Arial" w:hAnsi="Arial" w:cs="Arial"/>
          <w:iCs/>
          <w:sz w:val="19"/>
          <w:szCs w:val="19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Do punktu 2 należy złożyć oświadczenie o niewystąpieniu krzyżowego finansowania podmiotu wg wzoru Funduszu. </w:t>
      </w:r>
    </w:p>
    <w:p w14:paraId="0C7C6A06" w14:textId="77777777" w:rsidR="007B6820" w:rsidRPr="00B76681" w:rsidRDefault="007B6820" w:rsidP="007B68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sz w:val="19"/>
          <w:szCs w:val="19"/>
        </w:rPr>
      </w:pPr>
      <w:r w:rsidRPr="00B76681">
        <w:rPr>
          <w:rFonts w:ascii="Arial" w:hAnsi="Arial" w:cs="Arial"/>
          <w:iCs/>
          <w:sz w:val="19"/>
          <w:szCs w:val="19"/>
        </w:rPr>
        <w:t xml:space="preserve">Jeżeli Wnioskodawca w punkcie 2 zaznaczył „NIE” i </w:t>
      </w:r>
      <w:r w:rsidRPr="00B76681">
        <w:rPr>
          <w:rFonts w:ascii="Arial" w:hAnsi="Arial" w:cs="Arial"/>
          <w:iCs/>
          <w:sz w:val="19"/>
          <w:szCs w:val="19"/>
          <w:u w:val="single"/>
        </w:rPr>
        <w:t>właściwie uzasadnił kwalifikację,</w:t>
      </w:r>
      <w:r w:rsidRPr="00B76681">
        <w:rPr>
          <w:rFonts w:ascii="Arial" w:hAnsi="Arial" w:cs="Arial"/>
          <w:iCs/>
          <w:sz w:val="19"/>
          <w:szCs w:val="19"/>
        </w:rPr>
        <w:t xml:space="preserve"> wówczas na wsparciu nie wystąpi groźba zakłócenia konkurencji, jak i wsparcie potencjalnie nie będzie miało wpływu na wymianę handlową między państwami członkowskimi UE, </w:t>
      </w:r>
      <w:r w:rsidRPr="00B76681">
        <w:rPr>
          <w:rFonts w:ascii="Arial" w:hAnsi="Arial" w:cs="Arial"/>
          <w:iCs/>
          <w:sz w:val="19"/>
          <w:szCs w:val="19"/>
          <w:u w:val="single"/>
        </w:rPr>
        <w:t>Wnioskodawca podpisuje oświadczenie</w:t>
      </w:r>
      <w:r w:rsidRPr="00B76681">
        <w:rPr>
          <w:rFonts w:ascii="Arial" w:hAnsi="Arial" w:cs="Arial"/>
          <w:iCs/>
          <w:sz w:val="19"/>
          <w:szCs w:val="19"/>
        </w:rPr>
        <w:t xml:space="preserve">. </w:t>
      </w:r>
    </w:p>
    <w:p w14:paraId="1BFC1E48" w14:textId="77777777" w:rsidR="007B6820" w:rsidRPr="00B76681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B76681">
        <w:rPr>
          <w:rFonts w:ascii="Arial" w:hAnsi="Arial" w:cs="Arial"/>
          <w:sz w:val="19"/>
          <w:szCs w:val="19"/>
        </w:rPr>
        <w:t xml:space="preserve">3 Wsparcie stanowi pomoc publiczną, o ile przynajmniej potencjalnie </w:t>
      </w:r>
      <w:r w:rsidRPr="00B76681">
        <w:rPr>
          <w:rFonts w:ascii="Arial" w:hAnsi="Arial" w:cs="Arial"/>
          <w:b/>
          <w:sz w:val="19"/>
          <w:szCs w:val="19"/>
        </w:rPr>
        <w:t>wpływa na konkurencję</w:t>
      </w:r>
      <w:r w:rsidRPr="00B76681">
        <w:rPr>
          <w:rFonts w:ascii="Arial" w:hAnsi="Arial" w:cs="Arial"/>
          <w:sz w:val="19"/>
          <w:szCs w:val="19"/>
        </w:rPr>
        <w:t xml:space="preserve">. Należy zauważyć, iż istotne jest nie tylko faktyczne występowanie konkurencji, ale nawet możliwość jej  /realnego/ wystąpienia. Pod pojęciem konkurenta należy rozumieć podmiot, który oferuje na rynku towary lub usługi podobne (mogące stanowić substytut) do towarów lub usług oferowanych przez Wnioskodawcę. </w:t>
      </w:r>
    </w:p>
    <w:p w14:paraId="3222692E" w14:textId="77777777" w:rsidR="007B6820" w:rsidRPr="00065421" w:rsidRDefault="007B6820" w:rsidP="007B6820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ab/>
        <w:t>W przypadku, gdy na rynku istnieje potencjalna lub faktyczna konkurencja, wnioskowane dofinansowanie ze środków WFOŚiGW (ze względu na jego preferencyjny charakter) będzie groziło zakłóceniem konkurencji.</w:t>
      </w:r>
    </w:p>
    <w:p w14:paraId="6D29C5F3" w14:textId="77777777" w:rsidR="007B6820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 xml:space="preserve">4 </w:t>
      </w:r>
      <w:r w:rsidRPr="00065421">
        <w:rPr>
          <w:rFonts w:ascii="Arial" w:hAnsi="Arial" w:cs="Arial"/>
          <w:sz w:val="19"/>
          <w:szCs w:val="19"/>
        </w:rPr>
        <w:tab/>
        <w:t xml:space="preserve">Aby wsparcie stanowiło pomoc publiczną, musi ono – choćby potencjalnie – oddziaływać na handel (tj. na przepływ towarów lub usług) pomiędzy poszczególnymi (przynajmniej dwoma) Państwami Członkowskimi Unii Europejskiej. Jeżeli Wnioskodawca, w zakresie 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nie ma znaczenia fakt, że Wnioskodawca faktycznie nie uczestniczy w tej wymianie, tj. np. nie eksportuje towarów na rynki innych Państw Członkowskich Unii Europejskiej ani, na rynki państw spoza Unii Europejskiej. </w:t>
      </w:r>
    </w:p>
    <w:p w14:paraId="5944ECD8" w14:textId="5DACD7D0" w:rsidR="007B6820" w:rsidRPr="00E91D6B" w:rsidRDefault="007B6820" w:rsidP="007B6820">
      <w:pPr>
        <w:tabs>
          <w:tab w:val="left" w:pos="426"/>
        </w:tabs>
        <w:spacing w:before="240"/>
        <w:jc w:val="both"/>
        <w:rPr>
          <w:rFonts w:ascii="Arial" w:hAnsi="Arial" w:cs="Arial"/>
          <w:sz w:val="19"/>
          <w:szCs w:val="19"/>
          <w:highlight w:val="yellow"/>
        </w:rPr>
      </w:pPr>
      <w:r>
        <w:rPr>
          <w:rFonts w:ascii="Arial" w:hAnsi="Arial" w:cs="Arial"/>
          <w:sz w:val="19"/>
          <w:szCs w:val="19"/>
        </w:rPr>
        <w:t>P</w:t>
      </w:r>
      <w:r w:rsidRPr="00AF48E4">
        <w:rPr>
          <w:rFonts w:ascii="Arial" w:hAnsi="Arial" w:cs="Arial"/>
          <w:sz w:val="19"/>
          <w:szCs w:val="19"/>
        </w:rPr>
        <w:t>omoc publiczna wystąpi, gdy wnioskowane wsparcie spełnia wszystkie przesłanki pomocy publicznej, o</w:t>
      </w:r>
      <w:r>
        <w:rPr>
          <w:rFonts w:ascii="Arial" w:hAnsi="Arial" w:cs="Arial"/>
          <w:sz w:val="19"/>
          <w:szCs w:val="19"/>
        </w:rPr>
        <w:t xml:space="preserve"> </w:t>
      </w:r>
      <w:r w:rsidRPr="00AF48E4">
        <w:rPr>
          <w:rFonts w:ascii="Arial" w:hAnsi="Arial" w:cs="Arial"/>
          <w:sz w:val="19"/>
          <w:szCs w:val="19"/>
        </w:rPr>
        <w:t>których mowa w art. 107 ust. 1 TFUE (we wniosku w punktach 1-4 zaznaczono wszystkie odpowiedzi „TAK”).</w:t>
      </w:r>
    </w:p>
    <w:p w14:paraId="443EF535" w14:textId="77777777" w:rsidR="007B6820" w:rsidRPr="00164F72" w:rsidRDefault="007B6820" w:rsidP="007B6820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W takim przypadku Wnioskodawca wraz z wnioskiem składa:</w:t>
      </w:r>
    </w:p>
    <w:p w14:paraId="3E51CAD2" w14:textId="77777777" w:rsidR="007B6820" w:rsidRPr="00164F72" w:rsidRDefault="007B6820" w:rsidP="007B6820">
      <w:pPr>
        <w:pStyle w:val="Akapitzlist"/>
        <w:numPr>
          <w:ilvl w:val="0"/>
          <w:numId w:val="5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Załącznik (PP-3) Pomoc publiczna</w:t>
      </w:r>
    </w:p>
    <w:p w14:paraId="62DEA896" w14:textId="77777777" w:rsidR="007B6820" w:rsidRPr="00164F72" w:rsidRDefault="007B6820" w:rsidP="007B6820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formularz informacji przedstawianych przy ubieganiu się o pomoc de minimis</w:t>
      </w:r>
      <w:r w:rsidRPr="00164F72">
        <w:rPr>
          <w:rFonts w:ascii="Arial" w:hAnsi="Arial" w:cs="Arial"/>
          <w:bCs/>
          <w:sz w:val="19"/>
          <w:szCs w:val="19"/>
        </w:rPr>
        <w:t xml:space="preserve"> w zakresie rozporządzenia Komisji (UE) nr 1407/ 2013 z dnia 18 grudnia 2013 r. w sprawie stosowania art. 107 i 108 Traktatu o funkcjonowaniu Unii Europejskiej do pomocy de minimis. </w:t>
      </w:r>
    </w:p>
    <w:p w14:paraId="12F67B94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14EFA4A0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a) </w:t>
      </w:r>
      <w:r w:rsidRPr="00164F72">
        <w:rPr>
          <w:rFonts w:ascii="Arial" w:hAnsi="Arial" w:cs="Arial"/>
          <w:b/>
          <w:sz w:val="19"/>
          <w:szCs w:val="19"/>
        </w:rPr>
        <w:t>Załącznik PP-3 Pomoc publiczna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488B4905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Załączniku PP-3 wypełnić dane podmiotu i nazwę przedsięwzięcia, oraz podać: </w:t>
      </w:r>
    </w:p>
    <w:p w14:paraId="227D15D1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Pr="00E91D6B">
        <w:rPr>
          <w:rFonts w:ascii="Arial" w:hAnsi="Arial" w:cs="Arial"/>
          <w:bCs/>
          <w:sz w:val="19"/>
          <w:szCs w:val="19"/>
        </w:rPr>
        <w:t xml:space="preserve">w pkt I.1 tabeli informacje o innej planowanej pomocy państwa na te same koszty przedsięwzięcia; </w:t>
      </w:r>
    </w:p>
    <w:p w14:paraId="33BAB3F7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Pr="00E91D6B">
        <w:rPr>
          <w:rFonts w:ascii="Arial" w:hAnsi="Arial" w:cs="Arial"/>
          <w:bCs/>
          <w:sz w:val="19"/>
          <w:szCs w:val="19"/>
        </w:rPr>
        <w:t>w pkt I.2 w tabeli w rubrykach 1.1-1.n należy podać wymagane informacje o otrzymanej przez wnioskodawcę pomocy de minimis w bieżącym roku i 2 ostatnich latach podatkowych, w rubrykach 2.1-n.n należy podać wymagane informacje o otrzymanej pomocy de minimis przez wszystkie podmioty powiązane gospodarczo z wnioskodawcą (tzw. podmioty dominujące) i tworzące wraz z nim „jedno przedsiębiorstwo” w ww. okresie 3 lat podatkowych.</w:t>
      </w:r>
    </w:p>
    <w:p w14:paraId="1C96D7A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lastRenderedPageBreak/>
        <w:t>Uwaga</w:t>
      </w:r>
      <w:r w:rsidRPr="00E91D6B">
        <w:rPr>
          <w:rFonts w:ascii="Arial" w:hAnsi="Arial" w:cs="Arial"/>
          <w:bCs/>
          <w:sz w:val="19"/>
          <w:szCs w:val="19"/>
        </w:rPr>
        <w:t>: jednostki gospodarcze, które są ze sobą powiązane wyłączenie dlatego, że każda z nich jest bezpośrednio związana z danym organem publicznym lub danymi organami publicznymi, nie są traktowane jako powiązane.</w:t>
      </w:r>
    </w:p>
    <w:p w14:paraId="61DD1CF4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Szczegółowe informacje w zakresie pomocy de minimis dla „jednego przedsiębiorstwa” zamieszczono w </w:t>
      </w:r>
      <w:r w:rsidRPr="00164F72">
        <w:rPr>
          <w:rFonts w:ascii="Arial" w:hAnsi="Arial" w:cs="Arial"/>
          <w:bCs/>
          <w:sz w:val="19"/>
          <w:szCs w:val="19"/>
          <w:u w:val="single"/>
        </w:rPr>
        <w:t xml:space="preserve">odrębnej instrukcji do wypełnienia załącznika PP-3. 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7AACA84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4CC1DF93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przypadku nie otrzymania pomocy de minimis w ww. okresie 3 lat podatkowych </w:t>
      </w:r>
    </w:p>
    <w:p w14:paraId="44AAF46D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>w tabeli w wierszu 1.1 w ostatnich trzech kolumnach należy wpisać „0”.</w:t>
      </w:r>
    </w:p>
    <w:p w14:paraId="6D6FD442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762EDFE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b) </w:t>
      </w:r>
      <w:r w:rsidRPr="00164F72">
        <w:rPr>
          <w:rFonts w:ascii="Arial" w:hAnsi="Arial" w:cs="Arial"/>
          <w:b/>
          <w:sz w:val="19"/>
          <w:szCs w:val="19"/>
        </w:rPr>
        <w:t>formularz informacji przedstawianych przy ubieganiu się o pomoc de minimis</w:t>
      </w:r>
      <w:r w:rsidRPr="00E91D6B">
        <w:rPr>
          <w:rFonts w:ascii="Arial" w:hAnsi="Arial" w:cs="Arial"/>
          <w:bCs/>
          <w:sz w:val="19"/>
          <w:szCs w:val="19"/>
        </w:rPr>
        <w:t xml:space="preserve"> należy wypełnić  zgodnie z dołączoną do niego Instrukcją i opisem.</w:t>
      </w:r>
    </w:p>
    <w:p w14:paraId="7F51CCAE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00262EF8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Formularz informacji przedstawianych przy ubieganiu się o pomoc de minimis jest opublikowany w Dz. U. z 2014 r. poz. 1543 oraz zamieszczony w wersji edytowalnej na stronie internetowej Funduszu w Naborze wniosków. </w:t>
      </w:r>
    </w:p>
    <w:p w14:paraId="53E48808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01436DA2" w14:textId="77777777" w:rsidR="007B6820" w:rsidRPr="00164F72" w:rsidRDefault="007B6820" w:rsidP="007B6820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164F72">
        <w:rPr>
          <w:rFonts w:ascii="Arial" w:hAnsi="Arial" w:cs="Arial"/>
          <w:b/>
          <w:sz w:val="19"/>
          <w:szCs w:val="19"/>
          <w:u w:val="single"/>
        </w:rPr>
        <w:t>Rubryki dokumentów należy wypełnić komputerowo, z wyjątkiem podpisu, zgodnie z poleceniami ujętymi z poszczególnego przeznaczenia pomocy.</w:t>
      </w:r>
    </w:p>
    <w:p w14:paraId="12D18FBC" w14:textId="77777777" w:rsidR="007B6820" w:rsidRPr="008945B4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0C83D566" w14:textId="77777777" w:rsidR="007B6820" w:rsidRPr="008945B4" w:rsidRDefault="007B6820" w:rsidP="007B6820">
      <w:pPr>
        <w:jc w:val="both"/>
        <w:rPr>
          <w:rFonts w:ascii="Arial" w:hAnsi="Arial" w:cs="Arial"/>
          <w:sz w:val="19"/>
          <w:szCs w:val="19"/>
        </w:rPr>
      </w:pPr>
    </w:p>
    <w:p w14:paraId="389E6E94" w14:textId="77777777" w:rsidR="007B6820" w:rsidRPr="008945B4" w:rsidRDefault="007B6820" w:rsidP="007B6820">
      <w:pPr>
        <w:ind w:left="708"/>
        <w:jc w:val="both"/>
        <w:rPr>
          <w:rFonts w:ascii="Arial" w:hAnsi="Arial" w:cs="Arial"/>
          <w:sz w:val="19"/>
          <w:szCs w:val="19"/>
        </w:rPr>
      </w:pPr>
    </w:p>
    <w:p w14:paraId="3104EEA8" w14:textId="77777777" w:rsidR="007B6820" w:rsidRPr="008945B4" w:rsidRDefault="007B6820" w:rsidP="007B6820">
      <w:pPr>
        <w:ind w:hanging="284"/>
        <w:jc w:val="both"/>
        <w:rPr>
          <w:rFonts w:ascii="Arial" w:hAnsi="Arial" w:cs="Arial"/>
          <w:sz w:val="19"/>
          <w:szCs w:val="19"/>
        </w:rPr>
      </w:pPr>
    </w:p>
    <w:p w14:paraId="25447EBF" w14:textId="77777777" w:rsidR="007B6820" w:rsidRPr="008945B4" w:rsidRDefault="007B6820" w:rsidP="007B6820">
      <w:pPr>
        <w:pStyle w:val="Default"/>
        <w:ind w:left="360"/>
        <w:jc w:val="both"/>
        <w:rPr>
          <w:rFonts w:ascii="Arial" w:hAnsi="Arial" w:cs="Arial"/>
          <w:sz w:val="19"/>
          <w:szCs w:val="19"/>
        </w:rPr>
      </w:pPr>
    </w:p>
    <w:p w14:paraId="4FBF2573" w14:textId="77777777" w:rsidR="007B6820" w:rsidRPr="008945B4" w:rsidRDefault="007B6820" w:rsidP="007B6820">
      <w:pPr>
        <w:spacing w:after="120"/>
        <w:jc w:val="both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730C923A" w14:textId="77777777" w:rsidR="007B6820" w:rsidRPr="008945B4" w:rsidRDefault="007B6820" w:rsidP="007B682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9"/>
          <w:szCs w:val="19"/>
        </w:rPr>
      </w:pPr>
    </w:p>
    <w:p w14:paraId="4452B906" w14:textId="77777777" w:rsidR="007B6820" w:rsidRPr="008945B4" w:rsidRDefault="007B6820" w:rsidP="007B6820">
      <w:pPr>
        <w:jc w:val="both"/>
        <w:rPr>
          <w:rFonts w:ascii="Arial" w:hAnsi="Arial" w:cs="Arial"/>
          <w:sz w:val="19"/>
          <w:szCs w:val="19"/>
        </w:rPr>
      </w:pPr>
    </w:p>
    <w:p w14:paraId="3491020F" w14:textId="77777777" w:rsidR="007B6820" w:rsidRPr="008945B4" w:rsidRDefault="007B6820" w:rsidP="007B6820">
      <w:pPr>
        <w:pStyle w:val="Default"/>
        <w:jc w:val="both"/>
        <w:rPr>
          <w:rFonts w:ascii="Arial" w:hAnsi="Arial" w:cs="Arial"/>
          <w:sz w:val="19"/>
          <w:szCs w:val="19"/>
        </w:rPr>
      </w:pPr>
    </w:p>
    <w:p w14:paraId="3A08BBFC" w14:textId="77777777" w:rsidR="007B6820" w:rsidRPr="00570079" w:rsidRDefault="007B6820" w:rsidP="007B6820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05E764B7" w14:textId="77777777" w:rsidR="007B6820" w:rsidRDefault="007B6820"/>
    <w:sectPr w:rsidR="007B6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4A04" w14:textId="77777777" w:rsidR="007B6820" w:rsidRDefault="007B6820" w:rsidP="007B6820">
      <w:pPr>
        <w:spacing w:after="0" w:line="240" w:lineRule="auto"/>
      </w:pPr>
      <w:r>
        <w:separator/>
      </w:r>
    </w:p>
  </w:endnote>
  <w:endnote w:type="continuationSeparator" w:id="0">
    <w:p w14:paraId="005E3C50" w14:textId="77777777" w:rsidR="007B6820" w:rsidRDefault="007B6820" w:rsidP="007B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525E" w14:textId="77777777" w:rsidR="007B6820" w:rsidRDefault="007B6820" w:rsidP="007B6820">
      <w:pPr>
        <w:spacing w:after="0" w:line="240" w:lineRule="auto"/>
      </w:pPr>
      <w:r>
        <w:separator/>
      </w:r>
    </w:p>
  </w:footnote>
  <w:footnote w:type="continuationSeparator" w:id="0">
    <w:p w14:paraId="6CE39E98" w14:textId="77777777" w:rsidR="007B6820" w:rsidRDefault="007B6820" w:rsidP="007B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F8E5" w14:textId="55A3CD59" w:rsidR="007B6820" w:rsidRDefault="007B6820">
    <w:pPr>
      <w:pStyle w:val="Nagwek"/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0809A355" wp14:editId="74CB98BE">
          <wp:extent cx="824949" cy="354842"/>
          <wp:effectExtent l="0" t="0" r="0" b="0"/>
          <wp:docPr id="1147828492" name="Obraz 114782849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828492" name="Obraz 1147828492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46" cy="35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C1C"/>
    <w:multiLevelType w:val="hybridMultilevel"/>
    <w:tmpl w:val="2E6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0B4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6BD5112D"/>
    <w:multiLevelType w:val="hybridMultilevel"/>
    <w:tmpl w:val="35E87676"/>
    <w:lvl w:ilvl="0" w:tplc="ABE8577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408811">
    <w:abstractNumId w:val="3"/>
  </w:num>
  <w:num w:numId="2" w16cid:durableId="2041741162">
    <w:abstractNumId w:val="4"/>
  </w:num>
  <w:num w:numId="3" w16cid:durableId="1632518198">
    <w:abstractNumId w:val="2"/>
  </w:num>
  <w:num w:numId="4" w16cid:durableId="245577576">
    <w:abstractNumId w:val="0"/>
  </w:num>
  <w:num w:numId="5" w16cid:durableId="104447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54"/>
    <w:rsid w:val="000C2954"/>
    <w:rsid w:val="0017643C"/>
    <w:rsid w:val="002205AB"/>
    <w:rsid w:val="007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C92DA"/>
  <w15:chartTrackingRefBased/>
  <w15:docId w15:val="{2BA214C4-487F-45E3-83A6-924A2BA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8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8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7B6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8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68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B68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68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820"/>
  </w:style>
  <w:style w:type="paragraph" w:styleId="Stopka">
    <w:name w:val="footer"/>
    <w:basedOn w:val="Normalny"/>
    <w:link w:val="StopkaZnak"/>
    <w:uiPriority w:val="99"/>
    <w:unhideWhenUsed/>
    <w:rsid w:val="007B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099.1455D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7683</Characters>
  <Application>Microsoft Office Word</Application>
  <DocSecurity>0</DocSecurity>
  <Lines>64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Borowska, Dorota</dc:creator>
  <cp:keywords/>
  <dc:description/>
  <cp:lastModifiedBy>Borowska, Dorota</cp:lastModifiedBy>
  <cp:revision>3</cp:revision>
  <dcterms:created xsi:type="dcterms:W3CDTF">2023-04-18T11:49:00Z</dcterms:created>
  <dcterms:modified xsi:type="dcterms:W3CDTF">2023-05-07T19:33:00Z</dcterms:modified>
</cp:coreProperties>
</file>